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5D7" w:rsidRDefault="008545D7" w:rsidP="007849B3"/>
    <w:p w:rsidR="00BB004D" w:rsidRDefault="00BB004D" w:rsidP="00BB004D">
      <w:pPr>
        <w:pStyle w:val="Heading1"/>
      </w:pPr>
      <w:r>
        <w:t>Screening for Different Investing Goals</w:t>
      </w:r>
    </w:p>
    <w:p w:rsidR="00BB004D" w:rsidRDefault="00BB004D" w:rsidP="00BB004D">
      <w:pPr>
        <w:pStyle w:val="Subtitle"/>
      </w:pPr>
      <w:r>
        <w:t>Webinar — 8/18/15</w:t>
      </w:r>
    </w:p>
    <w:p w:rsidR="00BB004D" w:rsidRDefault="00BB004D" w:rsidP="007849B3"/>
    <w:p w:rsidR="0009781C" w:rsidRDefault="00BF32D3" w:rsidP="007849B3">
      <w:r>
        <w:t xml:space="preserve">Screeners help you quickly sift through </w:t>
      </w:r>
      <w:r w:rsidR="007849B3">
        <w:t xml:space="preserve">thousands of stocks to locate a </w:t>
      </w:r>
      <w:r>
        <w:t>handful of </w:t>
      </w:r>
      <w:r w:rsidR="007849B3">
        <w:t xml:space="preserve"> </w:t>
      </w:r>
      <w:r>
        <w:t xml:space="preserve">promising candidates. </w:t>
      </w:r>
      <w:r w:rsidR="009E4D2E">
        <w:t>In this session, we’ll review different screening tools and techniques to meet a variety of investing goals.</w:t>
      </w:r>
      <w:r>
        <w:t xml:space="preserve"> </w:t>
      </w:r>
    </w:p>
    <w:p w:rsidR="007849B3" w:rsidRDefault="007849B3" w:rsidP="007849B3"/>
    <w:p w:rsidR="004E1CAC" w:rsidRPr="007849B3" w:rsidRDefault="007849B3" w:rsidP="007849B3">
      <w:r w:rsidRPr="007849B3">
        <w:rPr>
          <w:i/>
        </w:rPr>
        <w:t>Disclaimer:</w:t>
      </w:r>
      <w:r>
        <w:t xml:space="preserve"> </w:t>
      </w:r>
      <w:r w:rsidR="007B3098" w:rsidRPr="007849B3">
        <w:t xml:space="preserve">Nothing in this presentation is </w:t>
      </w:r>
      <w:r w:rsidR="001508B2">
        <w:t>intended</w:t>
      </w:r>
      <w:r w:rsidR="007B3098" w:rsidRPr="007849B3">
        <w:t xml:space="preserve"> as a recommendation to buy, sell, or hold particular stocks. Always do your own research before investing your own money.</w:t>
      </w:r>
    </w:p>
    <w:p w:rsidR="0009781C" w:rsidRDefault="0009781C" w:rsidP="007849B3"/>
    <w:p w:rsidR="007849B3" w:rsidRDefault="007849B3" w:rsidP="0009781C">
      <w:pPr>
        <w:pStyle w:val="Heading2"/>
      </w:pPr>
      <w:r>
        <w:t>Screening is…</w:t>
      </w:r>
    </w:p>
    <w:p w:rsidR="004E1CAC" w:rsidRPr="007849B3" w:rsidRDefault="007B3098" w:rsidP="007849B3">
      <w:pPr>
        <w:pStyle w:val="ListParagraph"/>
        <w:numPr>
          <w:ilvl w:val="0"/>
          <w:numId w:val="19"/>
        </w:numPr>
      </w:pPr>
      <w:r w:rsidRPr="007849B3">
        <w:t>A set of rules to narrow down a population of stocks to a (theoretically) promising group</w:t>
      </w:r>
    </w:p>
    <w:p w:rsidR="004E1CAC" w:rsidRPr="007849B3" w:rsidRDefault="007B3098" w:rsidP="007849B3">
      <w:pPr>
        <w:pStyle w:val="ListParagraph"/>
        <w:numPr>
          <w:ilvl w:val="0"/>
          <w:numId w:val="19"/>
        </w:numPr>
      </w:pPr>
      <w:r w:rsidRPr="007849B3">
        <w:t>A way to discover good investments you otherwise might not have known about</w:t>
      </w:r>
    </w:p>
    <w:p w:rsidR="004E1CAC" w:rsidRPr="007849B3" w:rsidRDefault="007B3098" w:rsidP="007849B3">
      <w:pPr>
        <w:pStyle w:val="ListParagraph"/>
        <w:numPr>
          <w:ilvl w:val="0"/>
          <w:numId w:val="19"/>
        </w:numPr>
      </w:pPr>
      <w:r w:rsidRPr="007849B3">
        <w:t xml:space="preserve">A place to </w:t>
      </w:r>
      <w:r w:rsidR="00B53B47">
        <w:t>implement your  investment philosophy for finding sound investments</w:t>
      </w:r>
    </w:p>
    <w:p w:rsidR="004E1CAC" w:rsidRPr="007849B3" w:rsidRDefault="007B3098" w:rsidP="007849B3">
      <w:pPr>
        <w:pStyle w:val="ListParagraph"/>
        <w:numPr>
          <w:ilvl w:val="0"/>
          <w:numId w:val="19"/>
        </w:numPr>
      </w:pPr>
      <w:r w:rsidRPr="007849B3">
        <w:t>A place for experimentation and testing</w:t>
      </w:r>
    </w:p>
    <w:p w:rsidR="007849B3" w:rsidRDefault="007B3098" w:rsidP="00687C4C">
      <w:pPr>
        <w:pStyle w:val="ListParagraph"/>
        <w:numPr>
          <w:ilvl w:val="0"/>
          <w:numId w:val="19"/>
        </w:numPr>
      </w:pPr>
      <w:r w:rsidRPr="007849B3">
        <w:t xml:space="preserve">A place to </w:t>
      </w:r>
      <w:r w:rsidRPr="007849B3">
        <w:rPr>
          <w:i/>
          <w:iCs/>
        </w:rPr>
        <w:t>start</w:t>
      </w:r>
      <w:r w:rsidRPr="007849B3">
        <w:t xml:space="preserve"> your research </w:t>
      </w:r>
    </w:p>
    <w:p w:rsidR="0009781C" w:rsidRDefault="0009781C" w:rsidP="0009781C"/>
    <w:p w:rsidR="0009781C" w:rsidRDefault="0009781C" w:rsidP="0009781C">
      <w:pPr>
        <w:pStyle w:val="Heading2"/>
      </w:pPr>
      <w:r>
        <w:t>Screening tools in Stock Rover:</w:t>
      </w:r>
    </w:p>
    <w:p w:rsidR="004E1CAC" w:rsidRPr="0009781C" w:rsidRDefault="007B3098" w:rsidP="0009781C">
      <w:pPr>
        <w:pStyle w:val="ListParagraph"/>
        <w:numPr>
          <w:ilvl w:val="0"/>
          <w:numId w:val="21"/>
        </w:numPr>
      </w:pPr>
      <w:r w:rsidRPr="0009781C">
        <w:t>Filtering on 275+ metrics</w:t>
      </w:r>
    </w:p>
    <w:p w:rsidR="004E1CAC" w:rsidRPr="0009781C" w:rsidRDefault="007B3098" w:rsidP="0009781C">
      <w:pPr>
        <w:pStyle w:val="ListParagraph"/>
        <w:numPr>
          <w:ilvl w:val="0"/>
          <w:numId w:val="21"/>
        </w:numPr>
      </w:pPr>
      <w:r w:rsidRPr="0009781C">
        <w:t xml:space="preserve">Filtering on historical data </w:t>
      </w:r>
    </w:p>
    <w:p w:rsidR="004E1CAC" w:rsidRPr="0009781C" w:rsidRDefault="007B3098" w:rsidP="0009781C">
      <w:pPr>
        <w:pStyle w:val="ListParagraph"/>
        <w:numPr>
          <w:ilvl w:val="0"/>
          <w:numId w:val="21"/>
        </w:numPr>
      </w:pPr>
      <w:r w:rsidRPr="0009781C">
        <w:t>Freeform equations to construct highly specific criteria</w:t>
      </w:r>
    </w:p>
    <w:p w:rsidR="004E1CAC" w:rsidRPr="0009781C" w:rsidRDefault="007B3098" w:rsidP="0009781C">
      <w:pPr>
        <w:pStyle w:val="ListParagraph"/>
        <w:numPr>
          <w:ilvl w:val="0"/>
          <w:numId w:val="21"/>
        </w:numPr>
      </w:pPr>
      <w:r w:rsidRPr="0009781C">
        <w:t>“Quant” screening—weight criteria to score and rank stocks</w:t>
      </w:r>
    </w:p>
    <w:p w:rsidR="004E1CAC" w:rsidRDefault="007B3098" w:rsidP="0009781C">
      <w:pPr>
        <w:pStyle w:val="ListParagraph"/>
        <w:numPr>
          <w:ilvl w:val="0"/>
          <w:numId w:val="21"/>
        </w:numPr>
      </w:pPr>
      <w:r w:rsidRPr="0009781C">
        <w:t>Applying screeners to watchlists and portfolios</w:t>
      </w:r>
    </w:p>
    <w:p w:rsidR="00DA6FBD" w:rsidRDefault="00DA6FBD" w:rsidP="00DA6FBD"/>
    <w:p w:rsidR="00DA6FBD" w:rsidRDefault="00DA6FBD" w:rsidP="00DA6FBD"/>
    <w:p w:rsidR="00DA6FBD" w:rsidRPr="00DA6FBD" w:rsidRDefault="00DA6FBD" w:rsidP="00DA6FBD">
      <w:r w:rsidRPr="00DA6FBD">
        <w:t xml:space="preserve">All of the screeners discussed in this presentation are available in the Stock Rover Library. </w:t>
      </w:r>
      <w:r w:rsidR="007E7EBD">
        <w:t>A</w:t>
      </w:r>
      <w:r w:rsidRPr="00DA6FBD">
        <w:t>dvanced screeners</w:t>
      </w:r>
      <w:r w:rsidR="007E7EBD">
        <w:t xml:space="preserve"> are denoted by a yellow star and they</w:t>
      </w:r>
      <w:r w:rsidRPr="00DA6FBD">
        <w:t xml:space="preserve"> are only available to Premium subscribers. </w:t>
      </w:r>
    </w:p>
    <w:p w:rsidR="00DA6FBD" w:rsidRPr="0009781C" w:rsidRDefault="00DA6FBD" w:rsidP="00DA6FBD"/>
    <w:p w:rsidR="0009781C" w:rsidRDefault="0009781C" w:rsidP="0009781C"/>
    <w:p w:rsidR="0009781C" w:rsidRPr="0009781C" w:rsidRDefault="0009781C" w:rsidP="0009781C"/>
    <w:p w:rsidR="0009781C" w:rsidRDefault="0009781C">
      <w:pPr>
        <w:spacing w:after="200" w:line="276" w:lineRule="auto"/>
        <w:rPr>
          <w:rFonts w:asciiTheme="majorHAnsi" w:eastAsiaTheme="majorEastAsia" w:hAnsiTheme="majorHAnsi" w:cstheme="majorBidi"/>
          <w:b/>
          <w:bCs/>
          <w:color w:val="4F81BD" w:themeColor="accent1"/>
          <w:sz w:val="26"/>
          <w:szCs w:val="26"/>
        </w:rPr>
      </w:pPr>
      <w:r>
        <w:br w:type="page"/>
      </w:r>
    </w:p>
    <w:p w:rsidR="000055D9" w:rsidRDefault="000055D9" w:rsidP="000055D9">
      <w:pPr>
        <w:pStyle w:val="Heading2"/>
      </w:pPr>
      <w:r>
        <w:lastRenderedPageBreak/>
        <w:t>Mix &amp; Match Screening Criteria</w:t>
      </w:r>
    </w:p>
    <w:p w:rsidR="00EA28C8" w:rsidRDefault="000055D9" w:rsidP="00044EE5">
      <w:pPr>
        <w:spacing w:after="200" w:line="276" w:lineRule="auto"/>
      </w:pPr>
      <w:r>
        <w:t xml:space="preserve">Here are </w:t>
      </w:r>
      <w:r w:rsidR="00044EE5">
        <w:t>a variety of screening goals you may have, many of which we’ll be exploring in the webinar</w:t>
      </w:r>
      <w:r>
        <w:t>. You ca</w:t>
      </w:r>
      <w:r w:rsidR="0056054C">
        <w:t>n mix screening criteria</w:t>
      </w:r>
      <w:r>
        <w:t xml:space="preserve"> to home in on stocks that meet your goals and preferences as an investor. See </w:t>
      </w:r>
      <w:hyperlink r:id="rId9" w:history="1">
        <w:r w:rsidR="00970BE2" w:rsidRPr="00A90825">
          <w:rPr>
            <w:rStyle w:val="Hyperlink"/>
          </w:rPr>
          <w:t>www.stockrover.com/metrics.html</w:t>
        </w:r>
      </w:hyperlink>
      <w:r>
        <w:t xml:space="preserve"> to see all the metrics we carry in Stock Rover.</w:t>
      </w:r>
    </w:p>
    <w:p w:rsidR="00044EE5" w:rsidRDefault="00291F3C" w:rsidP="00044EE5">
      <w:pPr>
        <w:spacing w:after="200" w:line="276" w:lineRule="auto"/>
      </w:pPr>
      <w:r>
        <w:t xml:space="preserve">In general, it’s helpful to use metrics or create equations that show you the </w:t>
      </w:r>
      <w:r w:rsidRPr="00291F3C">
        <w:rPr>
          <w:i/>
        </w:rPr>
        <w:t>change</w:t>
      </w:r>
      <w:r w:rsidR="00001B76">
        <w:t xml:space="preserve"> </w:t>
      </w:r>
      <w:r>
        <w:t xml:space="preserve">over time. For example, </w:t>
      </w:r>
      <w:r w:rsidR="00001B76">
        <w:t xml:space="preserve">use metrics like </w:t>
      </w:r>
      <w:r>
        <w:t xml:space="preserve">1-year </w:t>
      </w:r>
      <w:r w:rsidR="00001B76">
        <w:t xml:space="preserve">EPS </w:t>
      </w:r>
      <w:r>
        <w:t xml:space="preserve">change or </w:t>
      </w:r>
      <w:r w:rsidR="00001B76">
        <w:t xml:space="preserve">create an equation like </w:t>
      </w:r>
      <w:r>
        <w:t>EPS [now] &gt; EPS [1 year ago].</w:t>
      </w:r>
    </w:p>
    <w:tbl>
      <w:tblPr>
        <w:tblStyle w:val="TableGrid"/>
        <w:tblW w:w="0" w:type="auto"/>
        <w:tblLook w:val="04A0" w:firstRow="1" w:lastRow="0" w:firstColumn="1" w:lastColumn="0" w:noHBand="0" w:noVBand="1"/>
      </w:tblPr>
      <w:tblGrid>
        <w:gridCol w:w="3708"/>
        <w:gridCol w:w="6588"/>
      </w:tblGrid>
      <w:tr w:rsidR="00EA28C8" w:rsidTr="00291F3C">
        <w:tc>
          <w:tcPr>
            <w:tcW w:w="3708" w:type="dxa"/>
            <w:vAlign w:val="center"/>
          </w:tcPr>
          <w:p w:rsidR="00EA28C8" w:rsidRPr="00EA28C8" w:rsidRDefault="00EA28C8" w:rsidP="00291F3C">
            <w:pPr>
              <w:spacing w:before="120" w:line="276" w:lineRule="auto"/>
              <w:jc w:val="center"/>
              <w:rPr>
                <w:b/>
              </w:rPr>
            </w:pPr>
            <w:r w:rsidRPr="00EA28C8">
              <w:rPr>
                <w:b/>
              </w:rPr>
              <w:t>Screening Goal</w:t>
            </w:r>
          </w:p>
        </w:tc>
        <w:tc>
          <w:tcPr>
            <w:tcW w:w="6588" w:type="dxa"/>
            <w:vAlign w:val="center"/>
          </w:tcPr>
          <w:p w:rsidR="00EA28C8" w:rsidRPr="00EA28C8" w:rsidRDefault="00EA28C8" w:rsidP="00291F3C">
            <w:pPr>
              <w:spacing w:before="120" w:line="276" w:lineRule="auto"/>
              <w:jc w:val="center"/>
              <w:rPr>
                <w:b/>
              </w:rPr>
            </w:pPr>
            <w:r>
              <w:rPr>
                <w:b/>
              </w:rPr>
              <w:t xml:space="preserve">Examples of </w:t>
            </w:r>
            <w:r w:rsidRPr="00EA28C8">
              <w:rPr>
                <w:b/>
              </w:rPr>
              <w:t>Metrics to Use</w:t>
            </w:r>
          </w:p>
        </w:tc>
      </w:tr>
      <w:tr w:rsidR="00EA28C8" w:rsidTr="00291F3C">
        <w:trPr>
          <w:trHeight w:val="720"/>
        </w:trPr>
        <w:tc>
          <w:tcPr>
            <w:tcW w:w="3708" w:type="dxa"/>
          </w:tcPr>
          <w:p w:rsidR="00EA28C8" w:rsidRDefault="00EA28C8" w:rsidP="00291F3C">
            <w:pPr>
              <w:spacing w:before="120" w:after="120" w:line="276" w:lineRule="auto"/>
            </w:pPr>
            <w:r>
              <w:t>Growth stocks</w:t>
            </w:r>
          </w:p>
        </w:tc>
        <w:tc>
          <w:tcPr>
            <w:tcW w:w="6588" w:type="dxa"/>
          </w:tcPr>
          <w:p w:rsidR="00EA28C8" w:rsidRDefault="00EA28C8" w:rsidP="00291F3C">
            <w:pPr>
              <w:spacing w:before="120" w:after="120" w:line="276" w:lineRule="auto"/>
            </w:pPr>
            <w:r w:rsidRPr="00EA28C8">
              <w:t>EPS, sales, and operating income</w:t>
            </w:r>
            <w:r w:rsidR="00DD7B92">
              <w:t>, and any metrics that show the change in these over time</w:t>
            </w:r>
          </w:p>
        </w:tc>
      </w:tr>
      <w:tr w:rsidR="00EA28C8" w:rsidTr="00291F3C">
        <w:trPr>
          <w:trHeight w:val="720"/>
        </w:trPr>
        <w:tc>
          <w:tcPr>
            <w:tcW w:w="3708" w:type="dxa"/>
          </w:tcPr>
          <w:p w:rsidR="00EA28C8" w:rsidRDefault="00EA28C8" w:rsidP="00291F3C">
            <w:pPr>
              <w:spacing w:before="120" w:after="120" w:line="276" w:lineRule="auto"/>
            </w:pPr>
            <w:r>
              <w:t>Value stocks</w:t>
            </w:r>
          </w:p>
        </w:tc>
        <w:tc>
          <w:tcPr>
            <w:tcW w:w="6588" w:type="dxa"/>
          </w:tcPr>
          <w:p w:rsidR="00EA28C8" w:rsidRDefault="00EA28C8" w:rsidP="00655DE1">
            <w:pPr>
              <w:spacing w:before="120" w:after="120" w:line="276" w:lineRule="auto"/>
            </w:pPr>
            <w:r w:rsidRPr="00EA28C8">
              <w:t>P/E</w:t>
            </w:r>
            <w:r w:rsidR="00655DE1">
              <w:t>*</w:t>
            </w:r>
            <w:r w:rsidRPr="00EA28C8">
              <w:t xml:space="preserve">, </w:t>
            </w:r>
            <w:r w:rsidR="00655DE1">
              <w:t xml:space="preserve">P/S*, </w:t>
            </w:r>
            <w:r w:rsidR="00DD7B92">
              <w:t>P/B</w:t>
            </w:r>
            <w:r w:rsidR="00655DE1">
              <w:t>*</w:t>
            </w:r>
            <w:r w:rsidR="00DD7B92">
              <w:t xml:space="preserve">, </w:t>
            </w:r>
            <w:r w:rsidR="00655DE1">
              <w:t>Price / Tangible Book*,</w:t>
            </w:r>
            <w:r w:rsidR="00DD7B92">
              <w:t xml:space="preserve"> </w:t>
            </w:r>
            <w:r w:rsidRPr="00EA28C8">
              <w:t>earnings yield, and EV/EBITDA</w:t>
            </w:r>
          </w:p>
          <w:p w:rsidR="00655DE1" w:rsidRDefault="00655DE1" w:rsidP="00655DE1">
            <w:pPr>
              <w:spacing w:before="120" w:after="120" w:line="276" w:lineRule="auto"/>
            </w:pPr>
            <w:r>
              <w:t xml:space="preserve">* Look at current </w:t>
            </w:r>
            <w:bookmarkStart w:id="0" w:name="_GoBack"/>
            <w:bookmarkEnd w:id="0"/>
            <w:r>
              <w:t>valuation as well as valuation relative to 5 year range</w:t>
            </w:r>
          </w:p>
        </w:tc>
      </w:tr>
      <w:tr w:rsidR="00EA28C8" w:rsidTr="00291F3C">
        <w:trPr>
          <w:trHeight w:val="720"/>
        </w:trPr>
        <w:tc>
          <w:tcPr>
            <w:tcW w:w="3708" w:type="dxa"/>
          </w:tcPr>
          <w:p w:rsidR="00EA28C8" w:rsidRDefault="00EA28C8" w:rsidP="00291F3C">
            <w:pPr>
              <w:spacing w:before="120" w:after="120" w:line="276" w:lineRule="auto"/>
            </w:pPr>
            <w:r>
              <w:t>Growth at a reasonable price</w:t>
            </w:r>
          </w:p>
        </w:tc>
        <w:tc>
          <w:tcPr>
            <w:tcW w:w="6588" w:type="dxa"/>
          </w:tcPr>
          <w:p w:rsidR="00EA28C8" w:rsidRDefault="00EA28C8" w:rsidP="00291F3C">
            <w:pPr>
              <w:spacing w:before="120" w:after="120" w:line="276" w:lineRule="auto"/>
            </w:pPr>
            <w:r w:rsidRPr="00EA28C8">
              <w:t>a mix of value and growth metrics</w:t>
            </w:r>
            <w:r w:rsidR="00291F3C">
              <w:t>, PEG</w:t>
            </w:r>
          </w:p>
        </w:tc>
      </w:tr>
      <w:tr w:rsidR="00EA28C8" w:rsidTr="00291F3C">
        <w:trPr>
          <w:trHeight w:val="720"/>
        </w:trPr>
        <w:tc>
          <w:tcPr>
            <w:tcW w:w="3708" w:type="dxa"/>
          </w:tcPr>
          <w:p w:rsidR="00EA28C8" w:rsidRDefault="00DD7B92" w:rsidP="00291F3C">
            <w:pPr>
              <w:spacing w:before="120" w:after="120" w:line="276" w:lineRule="auto"/>
            </w:pPr>
            <w:r>
              <w:t>C</w:t>
            </w:r>
            <w:r w:rsidR="00EA28C8">
              <w:t>apital efficiency</w:t>
            </w:r>
          </w:p>
        </w:tc>
        <w:tc>
          <w:tcPr>
            <w:tcW w:w="6588" w:type="dxa"/>
          </w:tcPr>
          <w:p w:rsidR="00EA28C8" w:rsidRDefault="00EA28C8" w:rsidP="00291F3C">
            <w:pPr>
              <w:spacing w:before="120" w:after="120" w:line="276" w:lineRule="auto"/>
            </w:pPr>
            <w:r>
              <w:t>r</w:t>
            </w:r>
            <w:r w:rsidRPr="00EA28C8">
              <w:t>eturn on equity (ROE), return on assets (ROA), return on invested capital (ROIC)</w:t>
            </w:r>
          </w:p>
        </w:tc>
      </w:tr>
      <w:tr w:rsidR="00DD7B92" w:rsidTr="00291F3C">
        <w:trPr>
          <w:trHeight w:val="720"/>
        </w:trPr>
        <w:tc>
          <w:tcPr>
            <w:tcW w:w="3708" w:type="dxa"/>
          </w:tcPr>
          <w:p w:rsidR="00DD7B92" w:rsidRDefault="00DD7B92" w:rsidP="00291F3C">
            <w:pPr>
              <w:spacing w:before="120" w:after="120" w:line="276" w:lineRule="auto"/>
            </w:pPr>
            <w:r>
              <w:t>Profitability</w:t>
            </w:r>
          </w:p>
        </w:tc>
        <w:tc>
          <w:tcPr>
            <w:tcW w:w="6588" w:type="dxa"/>
          </w:tcPr>
          <w:p w:rsidR="00DD7B92" w:rsidRPr="00EA28C8" w:rsidRDefault="00DD7B92" w:rsidP="00291F3C">
            <w:pPr>
              <w:spacing w:before="120" w:after="120" w:line="276" w:lineRule="auto"/>
            </w:pPr>
            <w:r>
              <w:t>operating margin, net margin, gross margin, EBITDA margin, margins vs. industry</w:t>
            </w:r>
          </w:p>
        </w:tc>
      </w:tr>
      <w:tr w:rsidR="00EA28C8" w:rsidTr="00291F3C">
        <w:trPr>
          <w:trHeight w:val="720"/>
        </w:trPr>
        <w:tc>
          <w:tcPr>
            <w:tcW w:w="3708" w:type="dxa"/>
          </w:tcPr>
          <w:p w:rsidR="00EA28C8" w:rsidRDefault="00EA28C8" w:rsidP="00291F3C">
            <w:pPr>
              <w:spacing w:before="120" w:after="120" w:line="276" w:lineRule="auto"/>
            </w:pPr>
            <w:r>
              <w:t>Momentum</w:t>
            </w:r>
          </w:p>
        </w:tc>
        <w:tc>
          <w:tcPr>
            <w:tcW w:w="6588" w:type="dxa"/>
          </w:tcPr>
          <w:p w:rsidR="00EA28C8" w:rsidRDefault="00EA28C8" w:rsidP="00291F3C">
            <w:pPr>
              <w:spacing w:before="120" w:after="120" w:line="276" w:lineRule="auto"/>
            </w:pPr>
            <w:r w:rsidRPr="00EA28C8">
              <w:t>technical metrics like price vs. 52-week range, MFI, and simple moving average</w:t>
            </w:r>
          </w:p>
        </w:tc>
      </w:tr>
      <w:tr w:rsidR="00EA28C8" w:rsidTr="00291F3C">
        <w:trPr>
          <w:trHeight w:val="720"/>
        </w:trPr>
        <w:tc>
          <w:tcPr>
            <w:tcW w:w="3708" w:type="dxa"/>
          </w:tcPr>
          <w:p w:rsidR="00EA28C8" w:rsidRDefault="00EA28C8" w:rsidP="00291F3C">
            <w:pPr>
              <w:spacing w:before="120" w:after="120" w:line="276" w:lineRule="auto"/>
            </w:pPr>
            <w:r>
              <w:t xml:space="preserve">Outperformance vs. </w:t>
            </w:r>
            <w:r w:rsidR="000D5E6F">
              <w:t>i</w:t>
            </w:r>
            <w:r w:rsidRPr="00EA28C8">
              <w:t xml:space="preserve">ndustry, </w:t>
            </w:r>
            <w:r w:rsidR="000D5E6F">
              <w:t>s</w:t>
            </w:r>
            <w:r w:rsidRPr="00EA28C8">
              <w:t xml:space="preserve">ector, or </w:t>
            </w:r>
            <w:r w:rsidR="000D5E6F">
              <w:t>m</w:t>
            </w:r>
            <w:r w:rsidRPr="00EA28C8">
              <w:t>arket</w:t>
            </w:r>
          </w:p>
        </w:tc>
        <w:tc>
          <w:tcPr>
            <w:tcW w:w="6588" w:type="dxa"/>
          </w:tcPr>
          <w:p w:rsidR="00EA28C8" w:rsidRDefault="00EA28C8" w:rsidP="00291F3C">
            <w:pPr>
              <w:spacing w:before="120" w:after="120" w:line="276" w:lineRule="auto"/>
            </w:pPr>
            <w:r w:rsidRPr="00EA28C8">
              <w:t>return vs. industry</w:t>
            </w:r>
            <w:r>
              <w:t>, return vs. sector, return vs. S&amp;P 500</w:t>
            </w:r>
          </w:p>
        </w:tc>
      </w:tr>
      <w:tr w:rsidR="00044EE5" w:rsidTr="00291F3C">
        <w:trPr>
          <w:trHeight w:val="720"/>
        </w:trPr>
        <w:tc>
          <w:tcPr>
            <w:tcW w:w="3708" w:type="dxa"/>
          </w:tcPr>
          <w:p w:rsidR="00044EE5" w:rsidRDefault="00044EE5" w:rsidP="00291F3C">
            <w:pPr>
              <w:spacing w:before="120" w:after="120" w:line="276" w:lineRule="auto"/>
            </w:pPr>
            <w:r>
              <w:t>Dividends</w:t>
            </w:r>
          </w:p>
        </w:tc>
        <w:tc>
          <w:tcPr>
            <w:tcW w:w="6588" w:type="dxa"/>
          </w:tcPr>
          <w:p w:rsidR="00044EE5" w:rsidRDefault="00044EE5" w:rsidP="00291F3C">
            <w:pPr>
              <w:spacing w:before="120" w:after="120" w:line="276" w:lineRule="auto"/>
            </w:pPr>
            <w:r>
              <w:t xml:space="preserve">dividend </w:t>
            </w:r>
            <w:r w:rsidR="00291F3C">
              <w:t>yield, payout ratio, dividend per share</w:t>
            </w:r>
            <w:r w:rsidR="00DD7B92">
              <w:t xml:space="preserve">, dividend growth </w:t>
            </w:r>
          </w:p>
        </w:tc>
      </w:tr>
      <w:tr w:rsidR="00044EE5" w:rsidTr="00291F3C">
        <w:trPr>
          <w:trHeight w:val="720"/>
        </w:trPr>
        <w:tc>
          <w:tcPr>
            <w:tcW w:w="3708" w:type="dxa"/>
          </w:tcPr>
          <w:p w:rsidR="00044EE5" w:rsidRDefault="00044EE5" w:rsidP="00291F3C">
            <w:pPr>
              <w:spacing w:before="120" w:after="120" w:line="276" w:lineRule="auto"/>
            </w:pPr>
            <w:r>
              <w:t>Financial health</w:t>
            </w:r>
          </w:p>
        </w:tc>
        <w:tc>
          <w:tcPr>
            <w:tcW w:w="6588" w:type="dxa"/>
          </w:tcPr>
          <w:p w:rsidR="00044EE5" w:rsidRDefault="00044EE5" w:rsidP="00291F3C">
            <w:pPr>
              <w:spacing w:before="120" w:after="120" w:line="276" w:lineRule="auto"/>
            </w:pPr>
            <w:r>
              <w:t>debt metrics, cash flow,</w:t>
            </w:r>
            <w:r w:rsidR="00DD7B92">
              <w:t xml:space="preserve"> free cash flow,</w:t>
            </w:r>
            <w:r>
              <w:t xml:space="preserve"> current ratio</w:t>
            </w:r>
            <w:r w:rsidR="00291F3C">
              <w:t>, and other metrics from the balance sheet</w:t>
            </w:r>
          </w:p>
        </w:tc>
      </w:tr>
      <w:tr w:rsidR="00044EE5" w:rsidTr="00291F3C">
        <w:trPr>
          <w:trHeight w:val="720"/>
        </w:trPr>
        <w:tc>
          <w:tcPr>
            <w:tcW w:w="3708" w:type="dxa"/>
          </w:tcPr>
          <w:p w:rsidR="00044EE5" w:rsidRDefault="00044EE5" w:rsidP="00291F3C">
            <w:pPr>
              <w:spacing w:before="120" w:after="120" w:line="276" w:lineRule="auto"/>
            </w:pPr>
            <w:r>
              <w:t>Low/high volatility or risk</w:t>
            </w:r>
          </w:p>
        </w:tc>
        <w:tc>
          <w:tcPr>
            <w:tcW w:w="6588" w:type="dxa"/>
          </w:tcPr>
          <w:p w:rsidR="00044EE5" w:rsidRDefault="00044EE5" w:rsidP="00291F3C">
            <w:pPr>
              <w:spacing w:before="120" w:after="120" w:line="276" w:lineRule="auto"/>
            </w:pPr>
            <w:r>
              <w:t>beta, volatility, market cap (smaller cap stocks are generally riskier)</w:t>
            </w:r>
          </w:p>
        </w:tc>
      </w:tr>
      <w:tr w:rsidR="00EA28C8" w:rsidTr="00291F3C">
        <w:trPr>
          <w:trHeight w:val="720"/>
        </w:trPr>
        <w:tc>
          <w:tcPr>
            <w:tcW w:w="3708" w:type="dxa"/>
          </w:tcPr>
          <w:p w:rsidR="00EA28C8" w:rsidRDefault="00044EE5" w:rsidP="00291F3C">
            <w:pPr>
              <w:spacing w:before="120" w:after="120" w:line="276" w:lineRule="auto"/>
            </w:pPr>
            <w:r>
              <w:t>Short candidates</w:t>
            </w:r>
          </w:p>
        </w:tc>
        <w:tc>
          <w:tcPr>
            <w:tcW w:w="6588" w:type="dxa"/>
          </w:tcPr>
          <w:p w:rsidR="00EA28C8" w:rsidRDefault="00044EE5" w:rsidP="00980200">
            <w:pPr>
              <w:spacing w:before="120" w:after="120" w:line="276" w:lineRule="auto"/>
            </w:pPr>
            <w:r>
              <w:t>short % of float, financials, growth metrics</w:t>
            </w:r>
            <w:r w:rsidR="00980200">
              <w:t>, momentum metrics</w:t>
            </w:r>
          </w:p>
        </w:tc>
      </w:tr>
    </w:tbl>
    <w:p w:rsidR="00EA28C8" w:rsidRDefault="00EA28C8" w:rsidP="00EA28C8">
      <w:pPr>
        <w:spacing w:after="200" w:line="276" w:lineRule="auto"/>
      </w:pPr>
    </w:p>
    <w:p w:rsidR="000055D9" w:rsidRDefault="000055D9" w:rsidP="000055D9">
      <w:pPr>
        <w:pStyle w:val="ListParagraph"/>
        <w:spacing w:after="200" w:line="276" w:lineRule="auto"/>
        <w:ind w:left="1440"/>
      </w:pPr>
    </w:p>
    <w:p w:rsidR="00687C4C" w:rsidRDefault="00687C4C" w:rsidP="00687C4C">
      <w:pPr>
        <w:pStyle w:val="Heading2"/>
      </w:pPr>
      <w:r>
        <w:t>Basic Screeners</w:t>
      </w:r>
    </w:p>
    <w:p w:rsidR="00687C4C" w:rsidRDefault="00687C4C" w:rsidP="00687C4C">
      <w:r>
        <w:t>These screeners use a set of simple filtering criteria</w:t>
      </w:r>
      <w:r w:rsidR="0009781C">
        <w:t>.</w:t>
      </w:r>
    </w:p>
    <w:p w:rsidR="00687C4C" w:rsidRDefault="00687C4C" w:rsidP="00687C4C"/>
    <w:p w:rsidR="0009781C" w:rsidRDefault="0009781C" w:rsidP="00687C4C"/>
    <w:p w:rsidR="00687C4C" w:rsidRPr="009F30D0" w:rsidRDefault="009F30D0" w:rsidP="009F30D0">
      <w:pPr>
        <w:rPr>
          <w:b/>
        </w:rPr>
      </w:pPr>
      <w:r w:rsidRPr="009F30D0">
        <w:rPr>
          <w:b/>
        </w:rPr>
        <w:t>Growth at a Reasonable Price (</w:t>
      </w:r>
      <w:r w:rsidR="00687C4C" w:rsidRPr="009F30D0">
        <w:rPr>
          <w:b/>
        </w:rPr>
        <w:t>GARP</w:t>
      </w:r>
      <w:r w:rsidRPr="009F30D0">
        <w:rPr>
          <w:b/>
        </w:rPr>
        <w:t>)</w:t>
      </w:r>
      <w:r w:rsidR="00687C4C" w:rsidRPr="009F30D0">
        <w:rPr>
          <w:b/>
        </w:rPr>
        <w:t xml:space="preserve"> </w:t>
      </w:r>
    </w:p>
    <w:p w:rsidR="00EF3EEA" w:rsidRDefault="00EF3EEA" w:rsidP="00687C4C">
      <w:pPr>
        <w:rPr>
          <w:i/>
        </w:rPr>
      </w:pPr>
      <w:r w:rsidRPr="009F30D0">
        <w:rPr>
          <w:i/>
        </w:rPr>
        <w:t>Find companies with strong  EPS</w:t>
      </w:r>
      <w:r w:rsidR="009F30D0" w:rsidRPr="009F30D0">
        <w:rPr>
          <w:i/>
        </w:rPr>
        <w:t>, sales,</w:t>
      </w:r>
      <w:r w:rsidRPr="009F30D0">
        <w:rPr>
          <w:i/>
        </w:rPr>
        <w:t xml:space="preserve"> and operating income growth, </w:t>
      </w:r>
      <w:r w:rsidR="009F30D0" w:rsidRPr="009F30D0">
        <w:rPr>
          <w:i/>
        </w:rPr>
        <w:t xml:space="preserve">with modest or low valuations. </w:t>
      </w:r>
    </w:p>
    <w:p w:rsidR="002D4A1D" w:rsidRPr="009F30D0" w:rsidRDefault="002D4A1D" w:rsidP="00687C4C">
      <w:pPr>
        <w:rPr>
          <w:i/>
        </w:rPr>
      </w:pPr>
    </w:p>
    <w:p w:rsidR="00687C4C" w:rsidRDefault="00687C4C" w:rsidP="00687C4C">
      <w:pPr>
        <w:pStyle w:val="ListParagraph"/>
        <w:numPr>
          <w:ilvl w:val="0"/>
          <w:numId w:val="3"/>
        </w:numPr>
      </w:pPr>
      <w:r>
        <w:t>EPS 5-Year Average &gt; 15%</w:t>
      </w:r>
    </w:p>
    <w:p w:rsidR="00687C4C" w:rsidRDefault="00687C4C" w:rsidP="00687C4C">
      <w:pPr>
        <w:pStyle w:val="ListParagraph"/>
        <w:numPr>
          <w:ilvl w:val="0"/>
          <w:numId w:val="3"/>
        </w:numPr>
      </w:pPr>
      <w:r>
        <w:t>EPS Next Year Change (Estimate) &gt; 15%</w:t>
      </w:r>
    </w:p>
    <w:p w:rsidR="00687C4C" w:rsidRDefault="00687C4C" w:rsidP="00687C4C">
      <w:pPr>
        <w:pStyle w:val="ListParagraph"/>
        <w:numPr>
          <w:ilvl w:val="0"/>
          <w:numId w:val="3"/>
        </w:numPr>
      </w:pPr>
      <w:r>
        <w:t>Operating Income 5-Year Average &gt; 15%</w:t>
      </w:r>
    </w:p>
    <w:p w:rsidR="00EF3EEA" w:rsidRPr="00EF3EEA" w:rsidRDefault="00EF3EEA" w:rsidP="00EF3EEA">
      <w:pPr>
        <w:pStyle w:val="ListParagraph"/>
        <w:numPr>
          <w:ilvl w:val="0"/>
          <w:numId w:val="3"/>
        </w:numPr>
      </w:pPr>
      <w:r w:rsidRPr="00EF3EEA">
        <w:t>Sales 5-Year Average &gt; 8</w:t>
      </w:r>
      <w:r w:rsidR="002D4A1D">
        <w:t>%</w:t>
      </w:r>
    </w:p>
    <w:p w:rsidR="00687C4C" w:rsidRPr="00687C4C" w:rsidRDefault="00687C4C" w:rsidP="00687C4C">
      <w:pPr>
        <w:pStyle w:val="ListParagraph"/>
        <w:numPr>
          <w:ilvl w:val="0"/>
          <w:numId w:val="3"/>
        </w:numPr>
      </w:pPr>
      <w:r w:rsidRPr="00687C4C">
        <w:t>Earnings Yield &gt; 5</w:t>
      </w:r>
      <w:r w:rsidR="00F17251">
        <w:t>%</w:t>
      </w:r>
    </w:p>
    <w:p w:rsidR="00687C4C" w:rsidRDefault="00687C4C" w:rsidP="00687C4C">
      <w:pPr>
        <w:pStyle w:val="ListParagraph"/>
        <w:numPr>
          <w:ilvl w:val="0"/>
          <w:numId w:val="3"/>
        </w:numPr>
      </w:pPr>
      <w:r>
        <w:t>PEG Forward &lt; 1.2</w:t>
      </w:r>
    </w:p>
    <w:p w:rsidR="00687C4C" w:rsidRDefault="00687C4C" w:rsidP="00687C4C">
      <w:pPr>
        <w:pStyle w:val="ListParagraph"/>
        <w:numPr>
          <w:ilvl w:val="0"/>
          <w:numId w:val="3"/>
        </w:numPr>
      </w:pPr>
      <w:r>
        <w:t>PEG Trailing &lt; 1.2</w:t>
      </w:r>
    </w:p>
    <w:p w:rsidR="00687C4C" w:rsidRDefault="00687C4C" w:rsidP="00687C4C"/>
    <w:p w:rsidR="009E2B96" w:rsidRDefault="00737882" w:rsidP="00687C4C">
      <w:r w:rsidRPr="00737882">
        <w:rPr>
          <w:i/>
        </w:rPr>
        <w:t>Tip:</w:t>
      </w:r>
      <w:r>
        <w:t xml:space="preserve"> View the results of this screener in the Growth and Valuation tabs in Stock Rover’s table. Use column sorting to help you identify the fastest growers and the most reasonably priced.</w:t>
      </w:r>
    </w:p>
    <w:p w:rsidR="009E2B96" w:rsidRDefault="009E2B96" w:rsidP="00687C4C"/>
    <w:p w:rsidR="0009781C" w:rsidRDefault="0009781C" w:rsidP="00687C4C"/>
    <w:p w:rsidR="00687C4C" w:rsidRPr="009F30D0" w:rsidRDefault="00687C4C" w:rsidP="00687C4C">
      <w:pPr>
        <w:rPr>
          <w:b/>
        </w:rPr>
      </w:pPr>
      <w:r w:rsidRPr="009F30D0">
        <w:rPr>
          <w:b/>
        </w:rPr>
        <w:t xml:space="preserve">Dividend Growth </w:t>
      </w:r>
    </w:p>
    <w:p w:rsidR="009F30D0" w:rsidRDefault="009F30D0" w:rsidP="00687C4C">
      <w:pPr>
        <w:rPr>
          <w:i/>
        </w:rPr>
      </w:pPr>
      <w:r w:rsidRPr="009F30D0">
        <w:rPr>
          <w:i/>
        </w:rPr>
        <w:t xml:space="preserve">Find companies that have grown their dividend in the past 5 years but still have room for further dividend growth. The company must be growing earnings and sales. </w:t>
      </w:r>
    </w:p>
    <w:p w:rsidR="002D4A1D" w:rsidRPr="009F30D0" w:rsidRDefault="002D4A1D" w:rsidP="00687C4C">
      <w:pPr>
        <w:rPr>
          <w:i/>
        </w:rPr>
      </w:pPr>
    </w:p>
    <w:p w:rsidR="00687C4C" w:rsidRDefault="00687C4C" w:rsidP="00687C4C">
      <w:pPr>
        <w:pStyle w:val="ListParagraph"/>
        <w:numPr>
          <w:ilvl w:val="0"/>
          <w:numId w:val="4"/>
        </w:numPr>
      </w:pPr>
      <w:r>
        <w:t>Dividend Yield between 1.5</w:t>
      </w:r>
      <w:r w:rsidR="00841067">
        <w:t>%</w:t>
      </w:r>
      <w:r>
        <w:t xml:space="preserve"> and 3.75</w:t>
      </w:r>
      <w:r w:rsidR="00841067">
        <w:t>%</w:t>
      </w:r>
    </w:p>
    <w:p w:rsidR="00687C4C" w:rsidRDefault="00687C4C" w:rsidP="00687C4C">
      <w:pPr>
        <w:pStyle w:val="ListParagraph"/>
        <w:numPr>
          <w:ilvl w:val="0"/>
          <w:numId w:val="4"/>
        </w:numPr>
      </w:pPr>
      <w:r>
        <w:t>Dividend 1-Year Change &gt; 8%</w:t>
      </w:r>
    </w:p>
    <w:p w:rsidR="00687C4C" w:rsidRPr="00687C4C" w:rsidRDefault="00687C4C" w:rsidP="00687C4C">
      <w:pPr>
        <w:pStyle w:val="ListParagraph"/>
        <w:numPr>
          <w:ilvl w:val="0"/>
          <w:numId w:val="4"/>
        </w:numPr>
      </w:pPr>
      <w:r>
        <w:t>Dividend 3</w:t>
      </w:r>
      <w:r w:rsidRPr="00687C4C">
        <w:t xml:space="preserve">-Year </w:t>
      </w:r>
      <w:r>
        <w:t>Average</w:t>
      </w:r>
      <w:r w:rsidRPr="00687C4C">
        <w:t xml:space="preserve"> &gt; 8%</w:t>
      </w:r>
    </w:p>
    <w:p w:rsidR="00687C4C" w:rsidRPr="00687C4C" w:rsidRDefault="00687C4C" w:rsidP="00687C4C">
      <w:pPr>
        <w:pStyle w:val="ListParagraph"/>
        <w:numPr>
          <w:ilvl w:val="0"/>
          <w:numId w:val="4"/>
        </w:numPr>
      </w:pPr>
      <w:r>
        <w:t>Dividend 5</w:t>
      </w:r>
      <w:r w:rsidRPr="00687C4C">
        <w:t xml:space="preserve">-Year </w:t>
      </w:r>
      <w:r>
        <w:t>Average</w:t>
      </w:r>
      <w:r w:rsidRPr="00687C4C">
        <w:t xml:space="preserve"> &gt; 8%</w:t>
      </w:r>
    </w:p>
    <w:p w:rsidR="00687C4C" w:rsidRDefault="00687C4C" w:rsidP="00687C4C">
      <w:pPr>
        <w:pStyle w:val="ListParagraph"/>
        <w:numPr>
          <w:ilvl w:val="0"/>
          <w:numId w:val="4"/>
        </w:numPr>
      </w:pPr>
      <w:r>
        <w:t>EPS 5-Year Average &gt; 8%</w:t>
      </w:r>
    </w:p>
    <w:p w:rsidR="00687C4C" w:rsidRDefault="00EF3EEA" w:rsidP="00687C4C">
      <w:pPr>
        <w:pStyle w:val="ListParagraph"/>
        <w:numPr>
          <w:ilvl w:val="0"/>
          <w:numId w:val="4"/>
        </w:numPr>
      </w:pPr>
      <w:r>
        <w:t>Sales 5-Year Average &gt; 4%</w:t>
      </w:r>
    </w:p>
    <w:p w:rsidR="00EF3EEA" w:rsidRDefault="00EF3EEA" w:rsidP="00687C4C">
      <w:pPr>
        <w:pStyle w:val="ListParagraph"/>
        <w:numPr>
          <w:ilvl w:val="0"/>
          <w:numId w:val="4"/>
        </w:numPr>
      </w:pPr>
      <w:r>
        <w:t>Payout Ratio between 10 and 40</w:t>
      </w:r>
    </w:p>
    <w:p w:rsidR="00687C4C" w:rsidRDefault="00687C4C" w:rsidP="00687C4C"/>
    <w:p w:rsidR="00737882" w:rsidRDefault="00737882" w:rsidP="00687C4C">
      <w:r w:rsidRPr="00737882">
        <w:rPr>
          <w:i/>
        </w:rPr>
        <w:t>Tip:</w:t>
      </w:r>
      <w:r>
        <w:t xml:space="preserve"> Explore the dividend safety (i.e. likelihood that the company will not cut dividends)</w:t>
      </w:r>
      <w:r w:rsidR="0009781C">
        <w:t xml:space="preserve"> of these companies</w:t>
      </w:r>
      <w:r>
        <w:t xml:space="preserve"> by looking at earnings, cash, and debt. For our “Dividend Safety Checklist” see: </w:t>
      </w:r>
      <w:hyperlink r:id="rId10" w:history="1">
        <w:r w:rsidRPr="00060B61">
          <w:rPr>
            <w:rStyle w:val="Hyperlink"/>
          </w:rPr>
          <w:t>http://www.stockrover.com/blog-dividend-portfolio-3-dividend-safety.html</w:t>
        </w:r>
      </w:hyperlink>
      <w:r>
        <w:t xml:space="preserve">  </w:t>
      </w:r>
    </w:p>
    <w:p w:rsidR="00737882" w:rsidRDefault="00737882" w:rsidP="00687C4C"/>
    <w:p w:rsidR="0009781C" w:rsidRDefault="0009781C" w:rsidP="00687C4C"/>
    <w:p w:rsidR="009F30D0" w:rsidRPr="009E2B96" w:rsidRDefault="009F30D0" w:rsidP="00687C4C">
      <w:pPr>
        <w:rPr>
          <w:b/>
        </w:rPr>
      </w:pPr>
      <w:r w:rsidRPr="009E2B96">
        <w:rPr>
          <w:b/>
        </w:rPr>
        <w:t xml:space="preserve">Out of Favor </w:t>
      </w:r>
    </w:p>
    <w:p w:rsidR="00423056" w:rsidRDefault="009F30D0" w:rsidP="00687C4C">
      <w:pPr>
        <w:rPr>
          <w:i/>
        </w:rPr>
      </w:pPr>
      <w:r w:rsidRPr="00423056">
        <w:rPr>
          <w:i/>
        </w:rPr>
        <w:t xml:space="preserve">Find stocks that are out of favor </w:t>
      </w:r>
      <w:r w:rsidR="00423056" w:rsidRPr="00423056">
        <w:rPr>
          <w:i/>
        </w:rPr>
        <w:t>based on technical factors.</w:t>
      </w:r>
    </w:p>
    <w:p w:rsidR="002D4A1D" w:rsidRDefault="002D4A1D" w:rsidP="00687C4C">
      <w:pPr>
        <w:rPr>
          <w:i/>
        </w:rPr>
      </w:pPr>
    </w:p>
    <w:p w:rsidR="00423056" w:rsidRDefault="00423056" w:rsidP="00423056">
      <w:pPr>
        <w:pStyle w:val="ListParagraph"/>
        <w:numPr>
          <w:ilvl w:val="0"/>
          <w:numId w:val="5"/>
        </w:numPr>
      </w:pPr>
      <w:r>
        <w:t>Money Flow Index (MFI) &lt; 30</w:t>
      </w:r>
    </w:p>
    <w:p w:rsidR="00423056" w:rsidRDefault="00423056" w:rsidP="00423056">
      <w:pPr>
        <w:pStyle w:val="ListParagraph"/>
        <w:numPr>
          <w:ilvl w:val="0"/>
          <w:numId w:val="5"/>
        </w:numPr>
      </w:pPr>
      <w:r>
        <w:t>Relative Strength Index &lt; 30</w:t>
      </w:r>
    </w:p>
    <w:p w:rsidR="00423056" w:rsidRDefault="00423056" w:rsidP="00423056">
      <w:pPr>
        <w:pStyle w:val="ListParagraph"/>
        <w:numPr>
          <w:ilvl w:val="0"/>
          <w:numId w:val="5"/>
        </w:numPr>
      </w:pPr>
      <w:r>
        <w:t>5-Year Price Range &lt; 40%</w:t>
      </w:r>
    </w:p>
    <w:p w:rsidR="00423056" w:rsidRDefault="00423056" w:rsidP="00423056">
      <w:pPr>
        <w:pStyle w:val="ListParagraph"/>
        <w:numPr>
          <w:ilvl w:val="0"/>
          <w:numId w:val="5"/>
        </w:numPr>
      </w:pPr>
      <w:r>
        <w:lastRenderedPageBreak/>
        <w:t>5-Year Price/Book Range &lt; 40%</w:t>
      </w:r>
    </w:p>
    <w:p w:rsidR="00423056" w:rsidRDefault="00423056" w:rsidP="00423056">
      <w:pPr>
        <w:pStyle w:val="ListParagraph"/>
        <w:numPr>
          <w:ilvl w:val="0"/>
          <w:numId w:val="5"/>
        </w:numPr>
      </w:pPr>
      <w:r>
        <w:t>5-Year Price/Sales Range &lt; 50%</w:t>
      </w:r>
    </w:p>
    <w:p w:rsidR="00423056" w:rsidRDefault="00423056" w:rsidP="00423056">
      <w:pPr>
        <w:pStyle w:val="ListParagraph"/>
        <w:numPr>
          <w:ilvl w:val="0"/>
          <w:numId w:val="5"/>
        </w:numPr>
      </w:pPr>
      <w:r>
        <w:t>52-Week Range &lt; 20 %</w:t>
      </w:r>
    </w:p>
    <w:p w:rsidR="00423056" w:rsidRPr="00423056" w:rsidRDefault="00423056" w:rsidP="00423056">
      <w:pPr>
        <w:pStyle w:val="ListParagraph"/>
        <w:numPr>
          <w:ilvl w:val="0"/>
          <w:numId w:val="5"/>
        </w:numPr>
      </w:pPr>
      <w:r w:rsidRPr="00423056">
        <w:t>Short % of Float &gt; 10</w:t>
      </w:r>
    </w:p>
    <w:p w:rsidR="00416594" w:rsidRDefault="00416594" w:rsidP="00AF6172">
      <w:pPr>
        <w:pStyle w:val="ListParagraph"/>
        <w:ind w:left="0"/>
        <w:rPr>
          <w:i/>
        </w:rPr>
      </w:pPr>
    </w:p>
    <w:p w:rsidR="00AF6172" w:rsidRPr="003968BA" w:rsidRDefault="003968BA" w:rsidP="00AF6172">
      <w:pPr>
        <w:pStyle w:val="ListParagraph"/>
        <w:ind w:left="0"/>
      </w:pPr>
      <w:r>
        <w:rPr>
          <w:i/>
        </w:rPr>
        <w:t xml:space="preserve">Notes:  </w:t>
      </w:r>
      <w:r>
        <w:t xml:space="preserve">This is a strict screener. The theory is that you may be able to buy good companies at an affordable price. Of course, you need to first determine that these companies are fundamentally strong and that they aren’t </w:t>
      </w:r>
      <w:r w:rsidR="00714EF3">
        <w:t>just bad investments.</w:t>
      </w:r>
    </w:p>
    <w:p w:rsidR="001F5081" w:rsidRDefault="001F5081" w:rsidP="00AF6172">
      <w:pPr>
        <w:pStyle w:val="ListParagraph"/>
        <w:ind w:left="0"/>
      </w:pPr>
    </w:p>
    <w:p w:rsidR="001F5081" w:rsidRDefault="001F5081" w:rsidP="00AF6172">
      <w:pPr>
        <w:pStyle w:val="ListParagraph"/>
        <w:ind w:left="0"/>
        <w:rPr>
          <w:b/>
        </w:rPr>
      </w:pPr>
    </w:p>
    <w:p w:rsidR="001F5081" w:rsidRPr="001F5081" w:rsidRDefault="001F5081" w:rsidP="00AF6172">
      <w:pPr>
        <w:pStyle w:val="ListParagraph"/>
        <w:ind w:left="0"/>
        <w:rPr>
          <w:b/>
        </w:rPr>
      </w:pPr>
      <w:r w:rsidRPr="001F5081">
        <w:rPr>
          <w:b/>
        </w:rPr>
        <w:t>Momentum</w:t>
      </w:r>
      <w:r w:rsidR="008114CB">
        <w:rPr>
          <w:b/>
        </w:rPr>
        <w:t xml:space="preserve"> &amp; S&amp;P 500 Outperformance</w:t>
      </w:r>
    </w:p>
    <w:p w:rsidR="00AF6172" w:rsidRDefault="001F5081" w:rsidP="00AF6172">
      <w:pPr>
        <w:pStyle w:val="ListParagraph"/>
        <w:ind w:left="0"/>
        <w:rPr>
          <w:i/>
        </w:rPr>
      </w:pPr>
      <w:r w:rsidRPr="001F5081">
        <w:rPr>
          <w:i/>
        </w:rPr>
        <w:t>Find stocks with strong price momentum and consistent outperformance vs. the S&amp;P 500.</w:t>
      </w:r>
    </w:p>
    <w:p w:rsidR="001F5081" w:rsidRPr="001F5081" w:rsidRDefault="001F5081" w:rsidP="00AF6172">
      <w:pPr>
        <w:pStyle w:val="ListParagraph"/>
        <w:ind w:left="0"/>
        <w:rPr>
          <w:i/>
        </w:rPr>
      </w:pPr>
    </w:p>
    <w:p w:rsidR="001F5081" w:rsidRDefault="001F5081" w:rsidP="001F5081">
      <w:pPr>
        <w:pStyle w:val="ListParagraph"/>
        <w:numPr>
          <w:ilvl w:val="0"/>
          <w:numId w:val="5"/>
        </w:numPr>
      </w:pPr>
      <w:r>
        <w:t>Price vs. 52-week High &gt; 90%</w:t>
      </w:r>
    </w:p>
    <w:p w:rsidR="001F5081" w:rsidRDefault="001F5081" w:rsidP="001F5081">
      <w:pPr>
        <w:pStyle w:val="ListParagraph"/>
        <w:numPr>
          <w:ilvl w:val="0"/>
          <w:numId w:val="5"/>
        </w:numPr>
      </w:pPr>
      <w:r>
        <w:t>5-Day Return vs. S&amp;P 500 &gt; 1</w:t>
      </w:r>
    </w:p>
    <w:p w:rsidR="001F5081" w:rsidRDefault="001F5081" w:rsidP="001F5081">
      <w:pPr>
        <w:pStyle w:val="ListParagraph"/>
        <w:numPr>
          <w:ilvl w:val="0"/>
          <w:numId w:val="5"/>
        </w:numPr>
      </w:pPr>
      <w:r>
        <w:t xml:space="preserve">1-Month </w:t>
      </w:r>
      <w:r w:rsidRPr="001F5081">
        <w:t>Return vs. S&amp;P 500</w:t>
      </w:r>
      <w:r>
        <w:t xml:space="preserve"> &gt; 2</w:t>
      </w:r>
    </w:p>
    <w:p w:rsidR="001F5081" w:rsidRDefault="001F5081" w:rsidP="001F5081">
      <w:pPr>
        <w:pStyle w:val="ListParagraph"/>
        <w:numPr>
          <w:ilvl w:val="0"/>
          <w:numId w:val="5"/>
        </w:numPr>
      </w:pPr>
      <w:r>
        <w:t xml:space="preserve">3-Month </w:t>
      </w:r>
      <w:r w:rsidRPr="001F5081">
        <w:t>Return vs. S&amp;P 500</w:t>
      </w:r>
      <w:r>
        <w:t xml:space="preserve"> &gt; 5</w:t>
      </w:r>
    </w:p>
    <w:p w:rsidR="001F5081" w:rsidRDefault="001F5081" w:rsidP="001F5081">
      <w:pPr>
        <w:pStyle w:val="ListParagraph"/>
        <w:numPr>
          <w:ilvl w:val="0"/>
          <w:numId w:val="5"/>
        </w:numPr>
      </w:pPr>
      <w:r>
        <w:t xml:space="preserve">6-Month </w:t>
      </w:r>
      <w:r w:rsidRPr="001F5081">
        <w:t>Return vs. S&amp;P 500</w:t>
      </w:r>
      <w:r>
        <w:t xml:space="preserve"> &gt; 10</w:t>
      </w:r>
    </w:p>
    <w:p w:rsidR="001F5081" w:rsidRDefault="001F5081" w:rsidP="001F5081">
      <w:pPr>
        <w:pStyle w:val="ListParagraph"/>
        <w:numPr>
          <w:ilvl w:val="0"/>
          <w:numId w:val="5"/>
        </w:numPr>
      </w:pPr>
      <w:r>
        <w:t xml:space="preserve">1-Year </w:t>
      </w:r>
      <w:r w:rsidRPr="001F5081">
        <w:t>Return vs. S&amp;P 500</w:t>
      </w:r>
      <w:r>
        <w:t xml:space="preserve"> &gt;12</w:t>
      </w:r>
    </w:p>
    <w:p w:rsidR="001F5081" w:rsidRDefault="001F5081" w:rsidP="001F5081">
      <w:pPr>
        <w:pStyle w:val="ListParagraph"/>
        <w:numPr>
          <w:ilvl w:val="0"/>
          <w:numId w:val="5"/>
        </w:numPr>
      </w:pPr>
      <w:r>
        <w:t xml:space="preserve">3-Year </w:t>
      </w:r>
      <w:r w:rsidRPr="001F5081">
        <w:t>Return vs. S&amp;P 500</w:t>
      </w:r>
      <w:r>
        <w:t xml:space="preserve"> &gt; 25</w:t>
      </w:r>
    </w:p>
    <w:p w:rsidR="001F5081" w:rsidRPr="00423056" w:rsidRDefault="001F5081" w:rsidP="001F5081">
      <w:pPr>
        <w:pStyle w:val="ListParagraph"/>
        <w:numPr>
          <w:ilvl w:val="0"/>
          <w:numId w:val="5"/>
        </w:numPr>
      </w:pPr>
      <w:r>
        <w:t xml:space="preserve">5-Year </w:t>
      </w:r>
      <w:r w:rsidRPr="001F5081">
        <w:t>Return vs. S&amp;P 500</w:t>
      </w:r>
      <w:r>
        <w:t xml:space="preserve"> &gt; 40</w:t>
      </w:r>
    </w:p>
    <w:p w:rsidR="001F5081" w:rsidRDefault="001F5081" w:rsidP="001F5081">
      <w:pPr>
        <w:pStyle w:val="ListParagraph"/>
        <w:ind w:left="0"/>
        <w:rPr>
          <w:i/>
        </w:rPr>
      </w:pPr>
    </w:p>
    <w:p w:rsidR="001F5081" w:rsidRDefault="001F5081" w:rsidP="001F5081">
      <w:pPr>
        <w:pStyle w:val="ListParagraph"/>
        <w:ind w:left="0"/>
      </w:pPr>
      <w:r w:rsidRPr="009E2B96">
        <w:rPr>
          <w:i/>
        </w:rPr>
        <w:t>Tip:</w:t>
      </w:r>
      <w:r>
        <w:t xml:space="preserve"> You can also find momentum stocks by incorporating technical metrics such as Bollinger Percent 20 or SMA (simple moving average) 20 into your screener. </w:t>
      </w:r>
      <w:r w:rsidR="00A8577F">
        <w:t>See the Momentum Screener for an example of how.</w:t>
      </w:r>
    </w:p>
    <w:p w:rsidR="001F5081" w:rsidRDefault="001F5081">
      <w:pPr>
        <w:spacing w:after="200" w:line="276" w:lineRule="auto"/>
        <w:rPr>
          <w:rFonts w:asciiTheme="majorHAnsi" w:eastAsiaTheme="majorEastAsia" w:hAnsiTheme="majorHAnsi" w:cstheme="majorBidi"/>
          <w:b/>
          <w:bCs/>
          <w:color w:val="4F81BD" w:themeColor="accent1"/>
          <w:sz w:val="26"/>
          <w:szCs w:val="26"/>
        </w:rPr>
      </w:pPr>
    </w:p>
    <w:p w:rsidR="00152D07" w:rsidRPr="00152D07" w:rsidRDefault="00152D07" w:rsidP="00152D07">
      <w:pPr>
        <w:spacing w:line="276" w:lineRule="auto"/>
        <w:rPr>
          <w:b/>
        </w:rPr>
      </w:pPr>
      <w:r w:rsidRPr="00152D07">
        <w:rPr>
          <w:b/>
        </w:rPr>
        <w:t>Capital Efficiency Screener</w:t>
      </w:r>
    </w:p>
    <w:p w:rsidR="00152D07" w:rsidRDefault="00152D07" w:rsidP="00152D07">
      <w:pPr>
        <w:spacing w:line="276" w:lineRule="auto"/>
        <w:rPr>
          <w:i/>
        </w:rPr>
      </w:pPr>
      <w:r w:rsidRPr="00152D07">
        <w:rPr>
          <w:i/>
        </w:rPr>
        <w:t>Find companies with excellent capital efficiency—that is, companies that use their assets and investments well.</w:t>
      </w:r>
    </w:p>
    <w:p w:rsidR="00152D07" w:rsidRDefault="00152D07" w:rsidP="00152D07">
      <w:pPr>
        <w:spacing w:line="276" w:lineRule="auto"/>
        <w:rPr>
          <w:i/>
        </w:rPr>
      </w:pPr>
    </w:p>
    <w:p w:rsidR="00152D07" w:rsidRDefault="00152D07" w:rsidP="00152D07">
      <w:pPr>
        <w:pStyle w:val="ListParagraph"/>
        <w:numPr>
          <w:ilvl w:val="0"/>
          <w:numId w:val="23"/>
        </w:numPr>
        <w:spacing w:line="276" w:lineRule="auto"/>
      </w:pPr>
      <w:r>
        <w:t>Gross Proft/Total Assets &gt; 0.6</w:t>
      </w:r>
    </w:p>
    <w:p w:rsidR="00152D07" w:rsidRDefault="00152D07" w:rsidP="00152D07">
      <w:pPr>
        <w:pStyle w:val="ListParagraph"/>
        <w:numPr>
          <w:ilvl w:val="0"/>
          <w:numId w:val="23"/>
        </w:numPr>
        <w:spacing w:line="276" w:lineRule="auto"/>
      </w:pPr>
      <w:r>
        <w:t>Return on Invested Capital (ROIC) &gt; 20</w:t>
      </w:r>
    </w:p>
    <w:p w:rsidR="00152D07" w:rsidRDefault="00152D07" w:rsidP="00152D07">
      <w:pPr>
        <w:pStyle w:val="ListParagraph"/>
        <w:numPr>
          <w:ilvl w:val="0"/>
          <w:numId w:val="23"/>
        </w:numPr>
        <w:spacing w:line="276" w:lineRule="auto"/>
      </w:pPr>
      <w:r>
        <w:t>Return on Assets (ROA) &gt; 15</w:t>
      </w:r>
    </w:p>
    <w:p w:rsidR="00152D07" w:rsidRDefault="00152D07" w:rsidP="00152D07">
      <w:pPr>
        <w:pStyle w:val="ListParagraph"/>
        <w:numPr>
          <w:ilvl w:val="0"/>
          <w:numId w:val="23"/>
        </w:numPr>
        <w:spacing w:line="276" w:lineRule="auto"/>
      </w:pPr>
      <w:r>
        <w:t>Return on Equity (ROE) &gt; 35</w:t>
      </w:r>
    </w:p>
    <w:p w:rsidR="00152D07" w:rsidRDefault="00152D07" w:rsidP="00152D07">
      <w:pPr>
        <w:pStyle w:val="ListParagraph"/>
        <w:numPr>
          <w:ilvl w:val="0"/>
          <w:numId w:val="23"/>
        </w:numPr>
        <w:spacing w:line="276" w:lineRule="auto"/>
      </w:pPr>
      <w:r>
        <w:t>ROA vs. Industry &gt; 20</w:t>
      </w:r>
    </w:p>
    <w:p w:rsidR="00152D07" w:rsidRDefault="00152D07" w:rsidP="00152D07">
      <w:pPr>
        <w:pStyle w:val="ListParagraph"/>
        <w:numPr>
          <w:ilvl w:val="0"/>
          <w:numId w:val="23"/>
        </w:numPr>
        <w:spacing w:line="276" w:lineRule="auto"/>
      </w:pPr>
      <w:r>
        <w:t>ROE vs. Industry &gt; 20</w:t>
      </w:r>
    </w:p>
    <w:p w:rsidR="00152D07" w:rsidRDefault="00152D07" w:rsidP="00152D07">
      <w:pPr>
        <w:spacing w:line="276" w:lineRule="auto"/>
      </w:pPr>
    </w:p>
    <w:p w:rsidR="001F5081" w:rsidRPr="00152D07" w:rsidRDefault="00BF5FB1" w:rsidP="00152D07">
      <w:pPr>
        <w:spacing w:line="276" w:lineRule="auto"/>
        <w:rPr>
          <w:rFonts w:asciiTheme="majorHAnsi" w:eastAsiaTheme="majorEastAsia" w:hAnsiTheme="majorHAnsi" w:cstheme="majorBidi"/>
          <w:b/>
          <w:bCs/>
          <w:i/>
          <w:color w:val="4F81BD" w:themeColor="accent1"/>
          <w:sz w:val="26"/>
          <w:szCs w:val="26"/>
        </w:rPr>
      </w:pPr>
      <w:r>
        <w:rPr>
          <w:i/>
        </w:rPr>
        <w:t>Notes</w:t>
      </w:r>
      <w:r w:rsidR="00152D07">
        <w:rPr>
          <w:i/>
        </w:rPr>
        <w:t>:</w:t>
      </w:r>
      <w:r w:rsidR="00152D07">
        <w:t xml:space="preserve"> Many of the results from this screener are small, micro, or even nano cap, which are inherently riskier investments. If you don’t want to see small caps, filter them out. If you want to learn more about investing in small caps intelligently, see our Discovering Great Small Caps webinar in the video library and view the notes at </w:t>
      </w:r>
      <w:hyperlink r:id="rId11" w:history="1">
        <w:r w:rsidR="00152D07" w:rsidRPr="00A572B6">
          <w:rPr>
            <w:rStyle w:val="Hyperlink"/>
          </w:rPr>
          <w:t>http://www.stockrover.com/library/pdf/discovering-great-small-cap-stocks.pdf</w:t>
        </w:r>
      </w:hyperlink>
      <w:r w:rsidR="00152D07">
        <w:t xml:space="preserve">  </w:t>
      </w:r>
      <w:r w:rsidR="001F5081" w:rsidRPr="00152D07">
        <w:rPr>
          <w:i/>
        </w:rPr>
        <w:br w:type="page"/>
      </w:r>
    </w:p>
    <w:p w:rsidR="00AF6172" w:rsidRDefault="00AF6172" w:rsidP="00AF6172">
      <w:pPr>
        <w:pStyle w:val="Heading2"/>
      </w:pPr>
      <w:r>
        <w:lastRenderedPageBreak/>
        <w:t>Advanced Screeners</w:t>
      </w:r>
    </w:p>
    <w:p w:rsidR="00FA5D71" w:rsidRDefault="0009781C" w:rsidP="004E3BE7">
      <w:r>
        <w:t xml:space="preserve">These screeners use a mix of simple filtering, freeform equations, and quant weights. </w:t>
      </w:r>
    </w:p>
    <w:p w:rsidR="00FA5D71" w:rsidRDefault="00FA5D71" w:rsidP="004E3BE7"/>
    <w:p w:rsidR="004E3BE7" w:rsidRPr="004E3BE7" w:rsidRDefault="004E3BE7" w:rsidP="004E3BE7">
      <w:pPr>
        <w:rPr>
          <w:b/>
        </w:rPr>
      </w:pPr>
      <w:r w:rsidRPr="004E3BE7">
        <w:rPr>
          <w:b/>
        </w:rPr>
        <w:t>Piotroski High F-Score</w:t>
      </w:r>
      <w:r w:rsidR="0095623D">
        <w:rPr>
          <w:b/>
        </w:rPr>
        <w:t xml:space="preserve"> (Equation)</w:t>
      </w:r>
    </w:p>
    <w:p w:rsidR="004E3BE7" w:rsidRDefault="004E3BE7" w:rsidP="004E3BE7">
      <w:pPr>
        <w:rPr>
          <w:i/>
        </w:rPr>
      </w:pPr>
      <w:r w:rsidRPr="004E3BE7">
        <w:rPr>
          <w:i/>
        </w:rPr>
        <w:t>This screener uses 9 criteria that look for companies that have solid</w:t>
      </w:r>
      <w:r>
        <w:rPr>
          <w:i/>
        </w:rPr>
        <w:t xml:space="preserve"> &amp; improving</w:t>
      </w:r>
      <w:r w:rsidRPr="004E3BE7">
        <w:rPr>
          <w:i/>
        </w:rPr>
        <w:t xml:space="preserve"> financials. The original 9-point system was developed by Joseph Piotroski, a professor of accounting.</w:t>
      </w:r>
      <w:r>
        <w:rPr>
          <w:i/>
        </w:rPr>
        <w:t xml:space="preserve"> All passing stocks will have a</w:t>
      </w:r>
      <w:r w:rsidR="00A725E2">
        <w:rPr>
          <w:i/>
        </w:rPr>
        <w:t xml:space="preserve"> perfect</w:t>
      </w:r>
      <w:r>
        <w:rPr>
          <w:i/>
        </w:rPr>
        <w:t xml:space="preserve"> score of </w:t>
      </w:r>
      <w:r w:rsidR="00A725E2">
        <w:rPr>
          <w:i/>
        </w:rPr>
        <w:t>9.</w:t>
      </w:r>
    </w:p>
    <w:p w:rsidR="002D4A1D" w:rsidRDefault="002D4A1D" w:rsidP="004E3BE7">
      <w:pPr>
        <w:rPr>
          <w:i/>
        </w:rPr>
      </w:pPr>
    </w:p>
    <w:p w:rsidR="00A725E2" w:rsidRDefault="00A725E2" w:rsidP="00A725E2">
      <w:pPr>
        <w:pStyle w:val="ListParagraph"/>
        <w:numPr>
          <w:ilvl w:val="0"/>
          <w:numId w:val="6"/>
        </w:numPr>
      </w:pPr>
      <w:r>
        <w:t>Return on Assets &gt; 0</w:t>
      </w:r>
    </w:p>
    <w:p w:rsidR="00A725E2" w:rsidRDefault="00A725E2" w:rsidP="00A725E2">
      <w:pPr>
        <w:pStyle w:val="ListParagraph"/>
        <w:numPr>
          <w:ilvl w:val="0"/>
          <w:numId w:val="6"/>
        </w:numPr>
      </w:pPr>
      <w:r>
        <w:t>Return on Assets &gt; Return on Assets (1 Year Ago)</w:t>
      </w:r>
    </w:p>
    <w:p w:rsidR="00A725E2" w:rsidRDefault="00A725E2" w:rsidP="00A725E2">
      <w:pPr>
        <w:pStyle w:val="ListParagraph"/>
        <w:numPr>
          <w:ilvl w:val="0"/>
          <w:numId w:val="6"/>
        </w:numPr>
      </w:pPr>
      <w:r>
        <w:t>Cash Flow &gt; Income After Tax</w:t>
      </w:r>
    </w:p>
    <w:p w:rsidR="00A725E2" w:rsidRDefault="00A725E2" w:rsidP="00A725E2">
      <w:pPr>
        <w:pStyle w:val="ListParagraph"/>
        <w:numPr>
          <w:ilvl w:val="0"/>
          <w:numId w:val="6"/>
        </w:numPr>
      </w:pPr>
      <w:r>
        <w:t>Cash Flow &gt; 0</w:t>
      </w:r>
    </w:p>
    <w:p w:rsidR="00A725E2" w:rsidRDefault="00A725E2" w:rsidP="00A725E2">
      <w:pPr>
        <w:pStyle w:val="ListParagraph"/>
        <w:numPr>
          <w:ilvl w:val="0"/>
          <w:numId w:val="6"/>
        </w:numPr>
      </w:pPr>
      <w:r>
        <w:t>Long Term Debt/Total Assets &lt; Long Term Debt/Total Assets (1 Year Ago)</w:t>
      </w:r>
    </w:p>
    <w:p w:rsidR="00A725E2" w:rsidRDefault="00A725E2" w:rsidP="00A725E2">
      <w:pPr>
        <w:pStyle w:val="ListParagraph"/>
        <w:numPr>
          <w:ilvl w:val="0"/>
          <w:numId w:val="6"/>
        </w:numPr>
      </w:pPr>
      <w:r>
        <w:t>Current Ratio &gt; Current Ratio (1 Year Ago)</w:t>
      </w:r>
    </w:p>
    <w:p w:rsidR="00A725E2" w:rsidRDefault="00A725E2" w:rsidP="00A725E2">
      <w:pPr>
        <w:pStyle w:val="ListParagraph"/>
        <w:numPr>
          <w:ilvl w:val="0"/>
          <w:numId w:val="6"/>
        </w:numPr>
      </w:pPr>
      <w:r>
        <w:t>Gross Margin &gt; Gross Margin (1 Year Ago)</w:t>
      </w:r>
    </w:p>
    <w:p w:rsidR="00A725E2" w:rsidRDefault="00A725E2" w:rsidP="00A725E2">
      <w:pPr>
        <w:pStyle w:val="ListParagraph"/>
        <w:numPr>
          <w:ilvl w:val="0"/>
          <w:numId w:val="6"/>
        </w:numPr>
      </w:pPr>
      <w:r>
        <w:t>Sales/Total Assets &gt; Sales/Total Assets (1 Year Ago)</w:t>
      </w:r>
    </w:p>
    <w:p w:rsidR="00A725E2" w:rsidRDefault="00A725E2" w:rsidP="00A725E2">
      <w:pPr>
        <w:pStyle w:val="ListParagraph"/>
        <w:numPr>
          <w:ilvl w:val="0"/>
          <w:numId w:val="6"/>
        </w:numPr>
      </w:pPr>
      <w:r>
        <w:t xml:space="preserve">Number of Shares &lt;= Number of Shares (1 Year Ago) </w:t>
      </w:r>
    </w:p>
    <w:p w:rsidR="00C635F4" w:rsidRDefault="00C635F4" w:rsidP="00A725E2">
      <w:pPr>
        <w:rPr>
          <w:i/>
        </w:rPr>
      </w:pPr>
    </w:p>
    <w:p w:rsidR="00A725E2" w:rsidRDefault="00A524B8" w:rsidP="00A725E2">
      <w:r w:rsidRPr="00C635F4">
        <w:rPr>
          <w:i/>
        </w:rPr>
        <w:t>Tip:</w:t>
      </w:r>
      <w:r>
        <w:t xml:space="preserve"> </w:t>
      </w:r>
      <w:r w:rsidR="00C635F4">
        <w:t>Learn the theory behind each of these criteria</w:t>
      </w:r>
      <w:r w:rsidR="00C635F4">
        <w:softHyphen/>
        <w:t xml:space="preserve">—and get a crash course in basic accounting—in this in-depth blog post on the Piotroski F-Score: </w:t>
      </w:r>
      <w:hyperlink r:id="rId12" w:history="1">
        <w:r w:rsidR="00C635F4" w:rsidRPr="00C635F4">
          <w:rPr>
            <w:rStyle w:val="Hyperlink"/>
          </w:rPr>
          <w:t>http://www.stockrover.com/blog-piotroski-high-f-score-screener.html</w:t>
        </w:r>
      </w:hyperlink>
    </w:p>
    <w:p w:rsidR="002D4A1D" w:rsidRDefault="002D4A1D" w:rsidP="00A725E2"/>
    <w:p w:rsidR="00416594" w:rsidRDefault="00416594" w:rsidP="00A725E2"/>
    <w:p w:rsidR="002D4A1D" w:rsidRPr="002D4A1D" w:rsidRDefault="002D4A1D" w:rsidP="002D4A1D">
      <w:pPr>
        <w:rPr>
          <w:b/>
        </w:rPr>
      </w:pPr>
      <w:r w:rsidRPr="002D4A1D">
        <w:rPr>
          <w:b/>
        </w:rPr>
        <w:t>Buffetology Inspired</w:t>
      </w:r>
      <w:r w:rsidR="0095623D">
        <w:rPr>
          <w:b/>
        </w:rPr>
        <w:t xml:space="preserve"> (Equation)</w:t>
      </w:r>
    </w:p>
    <w:p w:rsidR="002D4A1D" w:rsidRDefault="002D4A1D" w:rsidP="002D4A1D">
      <w:pPr>
        <w:rPr>
          <w:i/>
        </w:rPr>
      </w:pPr>
      <w:r w:rsidRPr="002D4A1D">
        <w:rPr>
          <w:i/>
        </w:rPr>
        <w:t>This screener is based on criter</w:t>
      </w:r>
      <w:r w:rsidR="0095623D">
        <w:rPr>
          <w:i/>
        </w:rPr>
        <w:t xml:space="preserve">ia described in the bestselling </w:t>
      </w:r>
      <w:r w:rsidRPr="002D4A1D">
        <w:rPr>
          <w:i/>
        </w:rPr>
        <w:t>Buffetology book. The company should have a 10-year track record of generally increasing EPS with no negative earnings years; long-term debt not more than 5 times annual earnings; average ROE over the past ten years at least 15%, average ROIC over the last 10 years at least 12%, and earnings yield should be higher than the long term Treasury yield.</w:t>
      </w:r>
    </w:p>
    <w:p w:rsidR="002D4A1D" w:rsidRPr="002D4A1D" w:rsidRDefault="002D4A1D" w:rsidP="002D4A1D">
      <w:pPr>
        <w:rPr>
          <w:i/>
        </w:rPr>
      </w:pPr>
    </w:p>
    <w:p w:rsidR="002D4A1D" w:rsidRPr="002D4A1D" w:rsidRDefault="002D4A1D" w:rsidP="002D4A1D">
      <w:pPr>
        <w:numPr>
          <w:ilvl w:val="0"/>
          <w:numId w:val="11"/>
        </w:numPr>
      </w:pPr>
      <w:r w:rsidRPr="002D4A1D">
        <w:t>Earnings Yield &gt; 3%</w:t>
      </w:r>
    </w:p>
    <w:p w:rsidR="002D4A1D" w:rsidRDefault="002D4A1D" w:rsidP="002D4A1D">
      <w:pPr>
        <w:numPr>
          <w:ilvl w:val="0"/>
          <w:numId w:val="11"/>
        </w:numPr>
      </w:pPr>
      <w:r w:rsidRPr="002D4A1D">
        <w:t>EPS &gt; EPS (2 Years Ago) &gt; EPS (5 Years Ago) &gt; EPS (9 Years Ago)</w:t>
      </w:r>
    </w:p>
    <w:p w:rsidR="00B45377" w:rsidRPr="002D4A1D" w:rsidRDefault="00B45377" w:rsidP="00B45377">
      <w:pPr>
        <w:numPr>
          <w:ilvl w:val="0"/>
          <w:numId w:val="11"/>
        </w:numPr>
      </w:pPr>
      <w:r w:rsidRPr="00B45377">
        <w:t xml:space="preserve">EPS for every year in the last 10 years is &gt;=0 </w:t>
      </w:r>
    </w:p>
    <w:p w:rsidR="002D4A1D" w:rsidRPr="00E37061" w:rsidRDefault="002D4A1D" w:rsidP="002D4A1D">
      <w:pPr>
        <w:numPr>
          <w:ilvl w:val="0"/>
          <w:numId w:val="11"/>
        </w:numPr>
      </w:pPr>
      <w:r w:rsidRPr="00E37061">
        <w:t>Average ROE Over 10 Years &gt;= 15%</w:t>
      </w:r>
    </w:p>
    <w:p w:rsidR="002D4A1D" w:rsidRDefault="002D4A1D" w:rsidP="00E37061">
      <w:pPr>
        <w:numPr>
          <w:ilvl w:val="0"/>
          <w:numId w:val="11"/>
        </w:numPr>
      </w:pPr>
      <w:r w:rsidRPr="002D4A1D">
        <w:t>Average ROIC Over 10 Years &gt; 12%</w:t>
      </w:r>
    </w:p>
    <w:p w:rsidR="00B45377" w:rsidRPr="002D4A1D" w:rsidRDefault="00B45377" w:rsidP="000A3B98">
      <w:pPr>
        <w:numPr>
          <w:ilvl w:val="0"/>
          <w:numId w:val="11"/>
        </w:numPr>
      </w:pPr>
      <w:r w:rsidRPr="00B45377">
        <w:t>Long Term Debt &lt;= 5*Net Income</w:t>
      </w:r>
    </w:p>
    <w:p w:rsidR="002D4A1D" w:rsidRDefault="002D4A1D" w:rsidP="00A725E2"/>
    <w:p w:rsidR="00C635F4" w:rsidRDefault="00C635F4" w:rsidP="00A725E2">
      <w:r w:rsidRPr="00C635F4">
        <w:rPr>
          <w:i/>
        </w:rPr>
        <w:t>Tip:</w:t>
      </w:r>
      <w:r>
        <w:t xml:space="preserve"> The stipulation for “generally increasing  EPS” can be expressed in different ways. Try modifying the time periods on the second criterion above to see if changes your results.</w:t>
      </w:r>
    </w:p>
    <w:p w:rsidR="0011653F" w:rsidRDefault="0011653F" w:rsidP="0011653F"/>
    <w:p w:rsidR="001F5081" w:rsidRDefault="001F5081" w:rsidP="0011653F">
      <w:pPr>
        <w:rPr>
          <w:b/>
        </w:rPr>
      </w:pPr>
    </w:p>
    <w:p w:rsidR="00441FEA" w:rsidRPr="00441FEA" w:rsidRDefault="00441FEA" w:rsidP="0011653F">
      <w:pPr>
        <w:rPr>
          <w:b/>
        </w:rPr>
      </w:pPr>
      <w:r w:rsidRPr="00441FEA">
        <w:rPr>
          <w:b/>
        </w:rPr>
        <w:t>Short Candidates</w:t>
      </w:r>
      <w:r>
        <w:rPr>
          <w:b/>
        </w:rPr>
        <w:t>—Deteriorating Fundamentals</w:t>
      </w:r>
      <w:r w:rsidR="0095623D">
        <w:rPr>
          <w:b/>
        </w:rPr>
        <w:t xml:space="preserve"> (Equation)</w:t>
      </w:r>
    </w:p>
    <w:p w:rsidR="00441FEA" w:rsidRDefault="00441FEA" w:rsidP="0011653F">
      <w:pPr>
        <w:rPr>
          <w:i/>
        </w:rPr>
      </w:pPr>
      <w:r w:rsidRPr="00441FEA">
        <w:rPr>
          <w:i/>
        </w:rPr>
        <w:t>This screen looks for stocks with negative and decreasing cash flow, increasing debt, and decreasing margins; these stocks should still be liquid. Stocks that pass this screen could be candidates to short.</w:t>
      </w:r>
    </w:p>
    <w:p w:rsidR="0095623D" w:rsidRPr="00441FEA" w:rsidRDefault="0095623D" w:rsidP="0011653F">
      <w:pPr>
        <w:rPr>
          <w:i/>
        </w:rPr>
      </w:pPr>
    </w:p>
    <w:p w:rsidR="00441FEA" w:rsidRDefault="00441FEA" w:rsidP="00441FEA">
      <w:pPr>
        <w:pStyle w:val="ListParagraph"/>
        <w:numPr>
          <w:ilvl w:val="0"/>
          <w:numId w:val="10"/>
        </w:numPr>
      </w:pPr>
      <w:r>
        <w:t>Average 3-Month Volume</w:t>
      </w:r>
      <w:r w:rsidR="000A3B98">
        <w:t xml:space="preserve"> </w:t>
      </w:r>
      <w:r>
        <w:t xml:space="preserve"> &gt; 200,000</w:t>
      </w:r>
    </w:p>
    <w:p w:rsidR="00441FEA" w:rsidRDefault="00441FEA" w:rsidP="00441FEA">
      <w:pPr>
        <w:pStyle w:val="ListParagraph"/>
        <w:numPr>
          <w:ilvl w:val="0"/>
          <w:numId w:val="10"/>
        </w:numPr>
      </w:pPr>
      <w:r>
        <w:lastRenderedPageBreak/>
        <w:t>Cash Flow &lt; 0</w:t>
      </w:r>
    </w:p>
    <w:p w:rsidR="00441FEA" w:rsidRDefault="00441FEA" w:rsidP="00441FEA">
      <w:pPr>
        <w:pStyle w:val="ListParagraph"/>
        <w:numPr>
          <w:ilvl w:val="0"/>
          <w:numId w:val="10"/>
        </w:numPr>
      </w:pPr>
      <w:r>
        <w:t>Cash Flow &lt; Cash Flow (1 Year Ago)</w:t>
      </w:r>
    </w:p>
    <w:p w:rsidR="00441FEA" w:rsidRDefault="00441FEA" w:rsidP="00441FEA">
      <w:pPr>
        <w:pStyle w:val="ListParagraph"/>
        <w:numPr>
          <w:ilvl w:val="0"/>
          <w:numId w:val="10"/>
        </w:numPr>
      </w:pPr>
      <w:r>
        <w:t>Long Term Debt/ Total Capital &gt; Long Term Debt/Total Capital (1 Year Ago)</w:t>
      </w:r>
    </w:p>
    <w:p w:rsidR="00441FEA" w:rsidRDefault="00441FEA" w:rsidP="00441FEA">
      <w:pPr>
        <w:pStyle w:val="ListParagraph"/>
        <w:numPr>
          <w:ilvl w:val="0"/>
          <w:numId w:val="10"/>
        </w:numPr>
      </w:pPr>
      <w:r>
        <w:t>Operating Margin &lt; Operating Margin (1 Year Ago)</w:t>
      </w:r>
    </w:p>
    <w:p w:rsidR="00441FEA" w:rsidRDefault="00441FEA" w:rsidP="00441FEA">
      <w:pPr>
        <w:pStyle w:val="ListParagraph"/>
        <w:numPr>
          <w:ilvl w:val="0"/>
          <w:numId w:val="10"/>
        </w:numPr>
      </w:pPr>
      <w:r>
        <w:t>Market Cap &gt; 300M</w:t>
      </w:r>
    </w:p>
    <w:p w:rsidR="00441FEA" w:rsidRDefault="00441FEA" w:rsidP="00441FEA">
      <w:pPr>
        <w:pStyle w:val="ListParagraph"/>
        <w:numPr>
          <w:ilvl w:val="0"/>
          <w:numId w:val="10"/>
        </w:numPr>
      </w:pPr>
      <w:r>
        <w:t>Price &gt; 20</w:t>
      </w:r>
    </w:p>
    <w:p w:rsidR="00441FEA" w:rsidRDefault="00441FEA" w:rsidP="00441FEA">
      <w:pPr>
        <w:pStyle w:val="ListParagraph"/>
        <w:numPr>
          <w:ilvl w:val="0"/>
          <w:numId w:val="10"/>
        </w:numPr>
      </w:pPr>
      <w:r>
        <w:t>Short % of Float &lt; 15</w:t>
      </w:r>
    </w:p>
    <w:p w:rsidR="0011653F" w:rsidRDefault="0011653F" w:rsidP="0011653F"/>
    <w:p w:rsidR="00F17251" w:rsidRDefault="00F17251" w:rsidP="0011653F">
      <w:r w:rsidRPr="00F17251">
        <w:rPr>
          <w:i/>
        </w:rPr>
        <w:t>Notes:</w:t>
      </w:r>
      <w:r>
        <w:t xml:space="preserve"> </w:t>
      </w:r>
      <w:r w:rsidR="000401DF">
        <w:t xml:space="preserve">You can make short screeners simply by flipping the criteria of other screeners, essentially using the theory that if that is criteria for stocks you might want to buy, the inverse will find stocks you might want to </w:t>
      </w:r>
      <w:r w:rsidR="005823AE">
        <w:t>short</w:t>
      </w:r>
      <w:r w:rsidR="000401DF">
        <w:t xml:space="preserve">. </w:t>
      </w:r>
      <w:r w:rsidR="004A2DF0">
        <w:t>Just as with buy candidates, conduct follow-up research on short candidates. S</w:t>
      </w:r>
      <w:r>
        <w:t xml:space="preserve">hort </w:t>
      </w:r>
      <w:r w:rsidR="004A2DF0">
        <w:t>selling is risky and is not</w:t>
      </w:r>
      <w:r>
        <w:t xml:space="preserve"> for everyone</w:t>
      </w:r>
      <w:r w:rsidR="004A2DF0">
        <w:t>, but if it</w:t>
      </w:r>
      <w:r>
        <w:t xml:space="preserve"> interests you, Investopedia has a useful simulation of the short selling process at </w:t>
      </w:r>
      <w:hyperlink r:id="rId13" w:history="1">
        <w:r w:rsidRPr="00F17251">
          <w:rPr>
            <w:rStyle w:val="Hyperlink"/>
          </w:rPr>
          <w:t>http://www.investopedia.com/university/simulator/short-selling.asp</w:t>
        </w:r>
      </w:hyperlink>
      <w:r>
        <w:t xml:space="preserve">. </w:t>
      </w:r>
    </w:p>
    <w:p w:rsidR="00C901E9" w:rsidRDefault="00C901E9" w:rsidP="0093460A">
      <w:pPr>
        <w:rPr>
          <w:b/>
        </w:rPr>
      </w:pPr>
    </w:p>
    <w:p w:rsidR="0093460A" w:rsidRPr="0093460A" w:rsidRDefault="0093460A" w:rsidP="0093460A">
      <w:pPr>
        <w:rPr>
          <w:b/>
        </w:rPr>
      </w:pPr>
      <w:r w:rsidRPr="0093460A">
        <w:rPr>
          <w:b/>
        </w:rPr>
        <w:t>Revert to Mean (Quant)</w:t>
      </w:r>
    </w:p>
    <w:p w:rsidR="0093460A" w:rsidRDefault="0093460A" w:rsidP="0093460A">
      <w:pPr>
        <w:rPr>
          <w:i/>
        </w:rPr>
      </w:pPr>
      <w:r w:rsidRPr="0093460A">
        <w:rPr>
          <w:i/>
        </w:rPr>
        <w:t>S&amp;P 500 stocks that have performed as well or better than the S&amp;P 500 over a 5 year period. However in the last year, they have underperformed the S&amp;P 500 as well as their sector and industry. In the last month they seemed to be re-establishing some good momentum.</w:t>
      </w:r>
    </w:p>
    <w:p w:rsidR="00E37061" w:rsidRPr="0093460A" w:rsidRDefault="00E37061" w:rsidP="0093460A">
      <w:pPr>
        <w:rPr>
          <w:i/>
        </w:rPr>
      </w:pPr>
    </w:p>
    <w:p w:rsidR="0093460A" w:rsidRPr="0093460A" w:rsidRDefault="0075060D" w:rsidP="0093460A">
      <w:pPr>
        <w:numPr>
          <w:ilvl w:val="0"/>
          <w:numId w:val="9"/>
        </w:numPr>
      </w:pPr>
      <w:r>
        <w:t xml:space="preserve">Highest </w:t>
      </w:r>
      <w:r w:rsidR="0093460A" w:rsidRPr="0093460A">
        <w:t xml:space="preserve">1-Month Return vs. Industry  </w:t>
      </w:r>
      <w:r>
        <w:t>at 10% weight</w:t>
      </w:r>
      <w:r w:rsidRPr="0093460A">
        <w:t xml:space="preserve"> </w:t>
      </w:r>
      <w:r>
        <w:t xml:space="preserve"> and </w:t>
      </w:r>
      <w:r w:rsidR="0093460A" w:rsidRPr="0093460A">
        <w:t xml:space="preserve">&gt; 1 </w:t>
      </w:r>
      <w:r>
        <w:t xml:space="preserve"> </w:t>
      </w:r>
    </w:p>
    <w:p w:rsidR="0093460A" w:rsidRPr="0093460A" w:rsidRDefault="0075060D" w:rsidP="0093460A">
      <w:pPr>
        <w:numPr>
          <w:ilvl w:val="0"/>
          <w:numId w:val="9"/>
        </w:numPr>
      </w:pPr>
      <w:r>
        <w:t xml:space="preserve">Highest </w:t>
      </w:r>
      <w:r w:rsidR="0093460A" w:rsidRPr="0093460A">
        <w:t xml:space="preserve">1-Month Return vs. Sector </w:t>
      </w:r>
      <w:r w:rsidRPr="000A3B98">
        <w:t>at 10% weight</w:t>
      </w:r>
      <w:r w:rsidRPr="0093460A">
        <w:t xml:space="preserve"> </w:t>
      </w:r>
      <w:r>
        <w:t xml:space="preserve">and </w:t>
      </w:r>
      <w:r w:rsidR="0093460A" w:rsidRPr="0093460A">
        <w:t>&gt; 1</w:t>
      </w:r>
      <w:r w:rsidR="000A3B98">
        <w:t xml:space="preserve"> </w:t>
      </w:r>
    </w:p>
    <w:p w:rsidR="0093460A" w:rsidRPr="0093460A" w:rsidRDefault="0075060D" w:rsidP="0093460A">
      <w:pPr>
        <w:numPr>
          <w:ilvl w:val="0"/>
          <w:numId w:val="9"/>
        </w:numPr>
      </w:pPr>
      <w:r>
        <w:t xml:space="preserve">Highest </w:t>
      </w:r>
      <w:r w:rsidR="0093460A" w:rsidRPr="0093460A">
        <w:t xml:space="preserve">1-Month Return vs. S&amp;P 500  </w:t>
      </w:r>
      <w:r w:rsidRPr="000A3B98">
        <w:t>at 10% weight</w:t>
      </w:r>
      <w:r w:rsidRPr="0093460A">
        <w:t xml:space="preserve"> </w:t>
      </w:r>
      <w:r>
        <w:t xml:space="preserve">and </w:t>
      </w:r>
      <w:r w:rsidR="0093460A" w:rsidRPr="0093460A">
        <w:t>&gt; 2</w:t>
      </w:r>
      <w:r w:rsidR="000A3B98">
        <w:t xml:space="preserve"> </w:t>
      </w:r>
    </w:p>
    <w:p w:rsidR="0093460A" w:rsidRPr="0093460A" w:rsidRDefault="0075060D" w:rsidP="0093460A">
      <w:pPr>
        <w:numPr>
          <w:ilvl w:val="0"/>
          <w:numId w:val="9"/>
        </w:numPr>
      </w:pPr>
      <w:r>
        <w:t xml:space="preserve">Lowest </w:t>
      </w:r>
      <w:r w:rsidR="0093460A" w:rsidRPr="0093460A">
        <w:t>1-Year Return vs. Industry</w:t>
      </w:r>
      <w:r w:rsidR="000A3B98" w:rsidRPr="000A3B98">
        <w:t xml:space="preserve"> at 10% weight</w:t>
      </w:r>
    </w:p>
    <w:p w:rsidR="0093460A" w:rsidRPr="0093460A" w:rsidRDefault="0075060D" w:rsidP="0093460A">
      <w:pPr>
        <w:numPr>
          <w:ilvl w:val="0"/>
          <w:numId w:val="9"/>
        </w:numPr>
      </w:pPr>
      <w:r>
        <w:t xml:space="preserve">Lowest </w:t>
      </w:r>
      <w:r w:rsidR="0093460A" w:rsidRPr="0093460A">
        <w:t>1-Year Return vs. Sector</w:t>
      </w:r>
      <w:r w:rsidR="000A3B98" w:rsidRPr="000A3B98">
        <w:t xml:space="preserve"> at 10% weight</w:t>
      </w:r>
    </w:p>
    <w:p w:rsidR="0093460A" w:rsidRPr="0093460A" w:rsidRDefault="0075060D" w:rsidP="0093460A">
      <w:pPr>
        <w:numPr>
          <w:ilvl w:val="0"/>
          <w:numId w:val="9"/>
        </w:numPr>
      </w:pPr>
      <w:r>
        <w:t xml:space="preserve">Lowest </w:t>
      </w:r>
      <w:r w:rsidR="0093460A" w:rsidRPr="0093460A">
        <w:t xml:space="preserve">1-Year Return vs. S&amp;P 500 </w:t>
      </w:r>
      <w:r w:rsidR="000A3B98" w:rsidRPr="000A3B98">
        <w:t>at 10% weight</w:t>
      </w:r>
      <w:r>
        <w:t xml:space="preserve"> </w:t>
      </w:r>
      <w:r w:rsidRPr="0075060D">
        <w:t xml:space="preserve">and &lt; -3 </w:t>
      </w:r>
    </w:p>
    <w:p w:rsidR="0093460A" w:rsidRPr="0093460A" w:rsidRDefault="0075060D" w:rsidP="0093460A">
      <w:pPr>
        <w:numPr>
          <w:ilvl w:val="0"/>
          <w:numId w:val="9"/>
        </w:numPr>
      </w:pPr>
      <w:r>
        <w:t xml:space="preserve">Highest </w:t>
      </w:r>
      <w:r w:rsidR="0093460A" w:rsidRPr="0093460A">
        <w:t>10-Day Return vs. S&amp;P 500</w:t>
      </w:r>
      <w:r w:rsidR="000A3B98">
        <w:t xml:space="preserve"> </w:t>
      </w:r>
      <w:r w:rsidRPr="0075060D">
        <w:t xml:space="preserve">at 10% weight </w:t>
      </w:r>
      <w:r>
        <w:t xml:space="preserve">and </w:t>
      </w:r>
      <w:r w:rsidR="000A3B98">
        <w:t>&gt; 0.5</w:t>
      </w:r>
      <w:r w:rsidR="000A3B98" w:rsidRPr="000A3B98">
        <w:t xml:space="preserve"> </w:t>
      </w:r>
    </w:p>
    <w:p w:rsidR="0093460A" w:rsidRPr="0093460A" w:rsidRDefault="0075060D" w:rsidP="0093460A">
      <w:pPr>
        <w:numPr>
          <w:ilvl w:val="0"/>
          <w:numId w:val="9"/>
        </w:numPr>
      </w:pPr>
      <w:r>
        <w:t xml:space="preserve">Highest </w:t>
      </w:r>
      <w:r w:rsidR="0093460A" w:rsidRPr="0093460A">
        <w:t>5-Year Return vs. Industry</w:t>
      </w:r>
      <w:r w:rsidR="000A3B98" w:rsidRPr="000A3B98">
        <w:t xml:space="preserve"> at 10% weight</w:t>
      </w:r>
    </w:p>
    <w:p w:rsidR="0093460A" w:rsidRPr="0093460A" w:rsidRDefault="0075060D" w:rsidP="0093460A">
      <w:pPr>
        <w:numPr>
          <w:ilvl w:val="0"/>
          <w:numId w:val="9"/>
        </w:numPr>
      </w:pPr>
      <w:r>
        <w:t xml:space="preserve">Highest </w:t>
      </w:r>
      <w:r w:rsidR="0093460A" w:rsidRPr="0093460A">
        <w:t>5-Year Return vs. Sector</w:t>
      </w:r>
      <w:r w:rsidR="000A3B98" w:rsidRPr="000A3B98">
        <w:t xml:space="preserve"> at 10% weight</w:t>
      </w:r>
    </w:p>
    <w:p w:rsidR="0093460A" w:rsidRPr="0093460A" w:rsidRDefault="0075060D" w:rsidP="0093460A">
      <w:pPr>
        <w:numPr>
          <w:ilvl w:val="0"/>
          <w:numId w:val="9"/>
        </w:numPr>
      </w:pPr>
      <w:r>
        <w:t xml:space="preserve">Highest </w:t>
      </w:r>
      <w:r w:rsidR="0093460A" w:rsidRPr="0093460A">
        <w:t xml:space="preserve">5-Year Return vs. </w:t>
      </w:r>
      <w:r w:rsidR="000A3B98">
        <w:t>S&amp;P 500</w:t>
      </w:r>
      <w:r>
        <w:t xml:space="preserve"> </w:t>
      </w:r>
      <w:r w:rsidRPr="0075060D">
        <w:t>at 10% weight</w:t>
      </w:r>
      <w:r>
        <w:t xml:space="preserve"> and </w:t>
      </w:r>
      <w:r w:rsidR="000A3B98">
        <w:t xml:space="preserve"> &gt; 0</w:t>
      </w:r>
      <w:r w:rsidR="000A3B98" w:rsidRPr="000A3B98">
        <w:t xml:space="preserve"> </w:t>
      </w:r>
    </w:p>
    <w:p w:rsidR="0093460A" w:rsidRPr="0093460A" w:rsidRDefault="0093460A" w:rsidP="0093460A">
      <w:pPr>
        <w:numPr>
          <w:ilvl w:val="0"/>
          <w:numId w:val="7"/>
        </w:numPr>
      </w:pPr>
      <w:r w:rsidRPr="0093460A">
        <w:t>Membership to S&amp;P 500</w:t>
      </w:r>
    </w:p>
    <w:p w:rsidR="00DA6FBD" w:rsidRDefault="00DA6FBD" w:rsidP="0011653F"/>
    <w:p w:rsidR="00DA6FBD" w:rsidRPr="00DA6FBD" w:rsidRDefault="00E37061" w:rsidP="00DA6FBD">
      <w:r w:rsidRPr="000A3B98">
        <w:rPr>
          <w:i/>
        </w:rPr>
        <w:t>Notes:</w:t>
      </w:r>
      <w:r>
        <w:t xml:space="preserve"> </w:t>
      </w:r>
      <w:r w:rsidR="00833D45">
        <w:t xml:space="preserve">The assumption </w:t>
      </w:r>
      <w:r>
        <w:t>underlying this screener is that the</w:t>
      </w:r>
      <w:r w:rsidR="00833D45">
        <w:t xml:space="preserve"> company is a solid long term performer that has hit a rough patch, but is now recovering</w:t>
      </w:r>
      <w:r w:rsidR="000A3B98">
        <w:t>.</w:t>
      </w:r>
    </w:p>
    <w:p w:rsidR="0093460A" w:rsidRDefault="0093460A" w:rsidP="0011653F"/>
    <w:p w:rsidR="00416594" w:rsidRDefault="00416594" w:rsidP="0011653F"/>
    <w:p w:rsidR="002D4A1D" w:rsidRPr="0095623D" w:rsidRDefault="0095623D" w:rsidP="002D4A1D">
      <w:pPr>
        <w:rPr>
          <w:b/>
        </w:rPr>
      </w:pPr>
      <w:r w:rsidRPr="0095623D">
        <w:rPr>
          <w:b/>
        </w:rPr>
        <w:t>EPS &amp; Sales Growth</w:t>
      </w:r>
      <w:r>
        <w:rPr>
          <w:b/>
        </w:rPr>
        <w:t xml:space="preserve"> (Quant/Equation)</w:t>
      </w:r>
    </w:p>
    <w:p w:rsidR="0095623D" w:rsidRPr="0095623D" w:rsidRDefault="0095623D" w:rsidP="002D4A1D">
      <w:pPr>
        <w:rPr>
          <w:i/>
        </w:rPr>
      </w:pPr>
      <w:r w:rsidRPr="0095623D">
        <w:rPr>
          <w:i/>
        </w:rPr>
        <w:t>Seeking stocks with at least a 10% expected increase in EPS next year, at least a 7% increase in EPS over the last year, and at least a 5% increase in sales from last year. This indicates growth and potentially increased efficiency (earnings growing faster than sales).</w:t>
      </w:r>
    </w:p>
    <w:p w:rsidR="002D4A1D" w:rsidRDefault="002D4A1D" w:rsidP="002D4A1D"/>
    <w:p w:rsidR="002D4A1D" w:rsidRDefault="00186971" w:rsidP="0095623D">
      <w:pPr>
        <w:pStyle w:val="ListParagraph"/>
        <w:numPr>
          <w:ilvl w:val="0"/>
          <w:numId w:val="12"/>
        </w:numPr>
      </w:pPr>
      <w:r>
        <w:t xml:space="preserve">Highest </w:t>
      </w:r>
      <w:r w:rsidR="0095623D">
        <w:t>EPS 1-</w:t>
      </w:r>
      <w:r w:rsidR="00714423">
        <w:t>Year Change at 5</w:t>
      </w:r>
      <w:r w:rsidR="0095623D">
        <w:t>0% weight</w:t>
      </w:r>
    </w:p>
    <w:p w:rsidR="0095623D" w:rsidRDefault="00186971" w:rsidP="0095623D">
      <w:pPr>
        <w:pStyle w:val="ListParagraph"/>
        <w:numPr>
          <w:ilvl w:val="0"/>
          <w:numId w:val="12"/>
        </w:numPr>
      </w:pPr>
      <w:r>
        <w:t xml:space="preserve">Highest </w:t>
      </w:r>
      <w:r w:rsidR="00714423">
        <w:t>Sales 1-Year Change at 5</w:t>
      </w:r>
      <w:r w:rsidR="0095623D">
        <w:t>0% weight</w:t>
      </w:r>
    </w:p>
    <w:p w:rsidR="0095623D" w:rsidRDefault="0095623D" w:rsidP="0095623D">
      <w:pPr>
        <w:pStyle w:val="ListParagraph"/>
        <w:numPr>
          <w:ilvl w:val="0"/>
          <w:numId w:val="12"/>
        </w:numPr>
      </w:pPr>
      <w:r>
        <w:t xml:space="preserve">EPS Next-Year (Estimated) &gt; </w:t>
      </w:r>
      <w:r w:rsidRPr="0095623D">
        <w:t>1.1</w:t>
      </w:r>
      <w:r>
        <w:t>* Current EPS</w:t>
      </w:r>
    </w:p>
    <w:p w:rsidR="0095623D" w:rsidRDefault="0095623D" w:rsidP="0095623D">
      <w:pPr>
        <w:pStyle w:val="ListParagraph"/>
        <w:numPr>
          <w:ilvl w:val="0"/>
          <w:numId w:val="12"/>
        </w:numPr>
      </w:pPr>
      <w:r>
        <w:t>EPS &gt; 1.07*EPS (1 Year Ago)</w:t>
      </w:r>
    </w:p>
    <w:p w:rsidR="0095623D" w:rsidRDefault="00714423" w:rsidP="0095623D">
      <w:pPr>
        <w:pStyle w:val="ListParagraph"/>
        <w:numPr>
          <w:ilvl w:val="0"/>
          <w:numId w:val="12"/>
        </w:numPr>
      </w:pPr>
      <w:r>
        <w:t>Sales &gt; 1.05*Sales (1 Year Ago)</w:t>
      </w:r>
    </w:p>
    <w:p w:rsidR="00714423" w:rsidRDefault="00714423" w:rsidP="00714423"/>
    <w:p w:rsidR="00714423" w:rsidRDefault="00714423" w:rsidP="00714423">
      <w:r w:rsidRPr="00714423">
        <w:rPr>
          <w:i/>
        </w:rPr>
        <w:t>Notes:</w:t>
      </w:r>
      <w:r>
        <w:t xml:space="preserve"> Because the filtering equations are not highly restrictive (about </w:t>
      </w:r>
      <w:r w:rsidR="00E5340B">
        <w:t>700</w:t>
      </w:r>
      <w:r>
        <w:t xml:space="preserve"> stocks pass at the time of writing), the quant weights are what guide you to the strongest earnings growers. In fact, you can get very similar results by eliminating the last two criteria and modifying the weights so that EPS 1-Year Change is at 60% and Sales 1-Year Change is at 40%. </w:t>
      </w:r>
    </w:p>
    <w:p w:rsidR="006E0EF3" w:rsidRDefault="006E0EF3" w:rsidP="002D4A1D"/>
    <w:p w:rsidR="002D4A1D" w:rsidRDefault="006E0EF3" w:rsidP="002D4A1D">
      <w:r w:rsidRPr="006E0EF3">
        <w:rPr>
          <w:i/>
        </w:rPr>
        <w:t>Tip:</w:t>
      </w:r>
      <w:r>
        <w:t xml:space="preserve">  Use multiplication as a way to set specific change levels for a wide variety of metrics. For example, you could search for a spike in volume by filtering for 5-day average volume &gt; (2* average 3-month volume)</w:t>
      </w:r>
      <w:r w:rsidR="00221394">
        <w:t xml:space="preserve">. </w:t>
      </w:r>
    </w:p>
    <w:p w:rsidR="00186971" w:rsidRDefault="00186971" w:rsidP="002D4A1D"/>
    <w:p w:rsidR="00186971" w:rsidRDefault="00186971" w:rsidP="002D4A1D">
      <w:pPr>
        <w:rPr>
          <w:b/>
        </w:rPr>
      </w:pPr>
      <w:r w:rsidRPr="00186971">
        <w:rPr>
          <w:b/>
        </w:rPr>
        <w:t>17 Factor Growth Stock Ranker (Quant)</w:t>
      </w:r>
    </w:p>
    <w:p w:rsidR="00186971" w:rsidRDefault="00186971" w:rsidP="002D4A1D">
      <w:r w:rsidRPr="00186971">
        <w:rPr>
          <w:i/>
        </w:rPr>
        <w:t xml:space="preserve">Ranks stocks according to </w:t>
      </w:r>
      <w:r w:rsidR="0039013E">
        <w:rPr>
          <w:i/>
        </w:rPr>
        <w:t>17 factors that are focused on growth (35%), v</w:t>
      </w:r>
      <w:r w:rsidRPr="00186971">
        <w:rPr>
          <w:i/>
        </w:rPr>
        <w:t>aluati</w:t>
      </w:r>
      <w:r w:rsidR="0039013E">
        <w:rPr>
          <w:i/>
        </w:rPr>
        <w:t>on (30%), efficiency (20%) and p</w:t>
      </w:r>
      <w:r w:rsidRPr="00186971">
        <w:rPr>
          <w:i/>
        </w:rPr>
        <w:t>rice performance and momentum (15%). Selects stocks that are mid cap and above (market cap &gt; 2 billion).</w:t>
      </w:r>
    </w:p>
    <w:p w:rsidR="00186971" w:rsidRDefault="00186971" w:rsidP="002D4A1D"/>
    <w:p w:rsidR="00186971" w:rsidRDefault="00186971" w:rsidP="00186971">
      <w:pPr>
        <w:pStyle w:val="ListParagraph"/>
        <w:numPr>
          <w:ilvl w:val="0"/>
          <w:numId w:val="13"/>
        </w:numPr>
      </w:pPr>
      <w:r>
        <w:t>Highest 2-Year Return vs. Industry at 2% weight</w:t>
      </w:r>
    </w:p>
    <w:p w:rsidR="00186971" w:rsidRDefault="00186971" w:rsidP="00186971">
      <w:pPr>
        <w:pStyle w:val="ListParagraph"/>
        <w:numPr>
          <w:ilvl w:val="0"/>
          <w:numId w:val="13"/>
        </w:numPr>
      </w:pPr>
      <w:r w:rsidRPr="00186971">
        <w:t xml:space="preserve">Highest 2-Year Return vs. </w:t>
      </w:r>
      <w:r>
        <w:t>S&amp;P 500</w:t>
      </w:r>
      <w:r w:rsidRPr="00186971">
        <w:t xml:space="preserve"> at 2% weight</w:t>
      </w:r>
    </w:p>
    <w:p w:rsidR="00186971" w:rsidRDefault="00186971" w:rsidP="00186971">
      <w:pPr>
        <w:pStyle w:val="ListParagraph"/>
        <w:numPr>
          <w:ilvl w:val="0"/>
          <w:numId w:val="13"/>
        </w:numPr>
      </w:pPr>
      <w:r w:rsidRPr="00186971">
        <w:t xml:space="preserve">Highest </w:t>
      </w:r>
      <w:r>
        <w:t>3-Month</w:t>
      </w:r>
      <w:r w:rsidRPr="00186971">
        <w:t xml:space="preserve"> Return vs. Industry at 2% weight</w:t>
      </w:r>
    </w:p>
    <w:p w:rsidR="00F17251" w:rsidRPr="00186971" w:rsidRDefault="00186971" w:rsidP="00186971">
      <w:pPr>
        <w:pStyle w:val="ListParagraph"/>
        <w:numPr>
          <w:ilvl w:val="0"/>
          <w:numId w:val="13"/>
        </w:numPr>
      </w:pPr>
      <w:r w:rsidRPr="00186971">
        <w:t>Highest 3-Month Return vs. S&amp;P 500 at 2% weight</w:t>
      </w:r>
    </w:p>
    <w:p w:rsidR="00B30BE0" w:rsidRPr="00B30BE0" w:rsidRDefault="00B30BE0" w:rsidP="00B30BE0">
      <w:pPr>
        <w:pStyle w:val="ListParagraph"/>
        <w:numPr>
          <w:ilvl w:val="0"/>
          <w:numId w:val="13"/>
        </w:numPr>
      </w:pPr>
      <w:r>
        <w:t>Highest 5</w:t>
      </w:r>
      <w:r w:rsidRPr="00B30BE0">
        <w:t>-Year Return vs. Industry at 2% weight</w:t>
      </w:r>
    </w:p>
    <w:p w:rsidR="00B30BE0" w:rsidRPr="00B30BE0" w:rsidRDefault="00B30BE0" w:rsidP="00B30BE0">
      <w:pPr>
        <w:pStyle w:val="ListParagraph"/>
        <w:numPr>
          <w:ilvl w:val="0"/>
          <w:numId w:val="13"/>
        </w:numPr>
      </w:pPr>
      <w:r w:rsidRPr="00B30BE0">
        <w:t xml:space="preserve">Highest 5-Year Return vs. </w:t>
      </w:r>
      <w:r>
        <w:t>S&amp;P 500</w:t>
      </w:r>
      <w:r w:rsidRPr="00B30BE0">
        <w:t xml:space="preserve"> at 2% weight</w:t>
      </w:r>
    </w:p>
    <w:p w:rsidR="00186971" w:rsidRDefault="00B30BE0" w:rsidP="00186971">
      <w:pPr>
        <w:pStyle w:val="ListParagraph"/>
        <w:numPr>
          <w:ilvl w:val="0"/>
          <w:numId w:val="13"/>
        </w:numPr>
      </w:pPr>
      <w:r>
        <w:t>Highest EPS 5-Year Average at 15% weight</w:t>
      </w:r>
    </w:p>
    <w:p w:rsidR="00B30BE0" w:rsidRDefault="00B30BE0" w:rsidP="00186971">
      <w:pPr>
        <w:pStyle w:val="ListParagraph"/>
        <w:numPr>
          <w:ilvl w:val="0"/>
          <w:numId w:val="13"/>
        </w:numPr>
      </w:pPr>
      <w:r>
        <w:t>Highest EPS Next-Year Change (Estimated) at 5%</w:t>
      </w:r>
    </w:p>
    <w:p w:rsidR="00B30BE0" w:rsidRDefault="00B30BE0" w:rsidP="00186971">
      <w:pPr>
        <w:pStyle w:val="ListParagraph"/>
        <w:numPr>
          <w:ilvl w:val="0"/>
          <w:numId w:val="13"/>
        </w:numPr>
      </w:pPr>
      <w:r>
        <w:t>Lowest EV/EBITDA at 20%</w:t>
      </w:r>
    </w:p>
    <w:p w:rsidR="00B30BE0" w:rsidRDefault="00B30BE0" w:rsidP="00186971">
      <w:pPr>
        <w:pStyle w:val="ListParagraph"/>
        <w:numPr>
          <w:ilvl w:val="0"/>
          <w:numId w:val="13"/>
        </w:numPr>
      </w:pPr>
      <w:r>
        <w:t>Highest Gross Profit/Total Assets at 5%</w:t>
      </w:r>
    </w:p>
    <w:p w:rsidR="00B30BE0" w:rsidRDefault="00B30BE0" w:rsidP="00186971">
      <w:pPr>
        <w:pStyle w:val="ListParagraph"/>
        <w:numPr>
          <w:ilvl w:val="0"/>
          <w:numId w:val="13"/>
        </w:numPr>
      </w:pPr>
      <w:r>
        <w:t>Market Cap &gt; 2000M</w:t>
      </w:r>
    </w:p>
    <w:p w:rsidR="00B30BE0" w:rsidRDefault="00B30BE0" w:rsidP="00186971">
      <w:pPr>
        <w:pStyle w:val="ListParagraph"/>
        <w:numPr>
          <w:ilvl w:val="0"/>
          <w:numId w:val="13"/>
        </w:numPr>
      </w:pPr>
      <w:r>
        <w:t>Highest Operating Margin vs. Industry at 4% weight</w:t>
      </w:r>
    </w:p>
    <w:p w:rsidR="00B30BE0" w:rsidRDefault="00B30BE0" w:rsidP="00186971">
      <w:pPr>
        <w:pStyle w:val="ListParagraph"/>
        <w:numPr>
          <w:ilvl w:val="0"/>
          <w:numId w:val="13"/>
        </w:numPr>
      </w:pPr>
      <w:r>
        <w:t>Lowest PEG Forward at 10% weight</w:t>
      </w:r>
    </w:p>
    <w:p w:rsidR="00B30BE0" w:rsidRDefault="00B30BE0" w:rsidP="00186971">
      <w:pPr>
        <w:pStyle w:val="ListParagraph"/>
        <w:numPr>
          <w:ilvl w:val="0"/>
          <w:numId w:val="13"/>
        </w:numPr>
      </w:pPr>
      <w:r>
        <w:t>Highest Price vs. 52-Week High at 3% weight</w:t>
      </w:r>
    </w:p>
    <w:p w:rsidR="00B30BE0" w:rsidRDefault="00B30BE0" w:rsidP="00186971">
      <w:pPr>
        <w:pStyle w:val="ListParagraph"/>
        <w:numPr>
          <w:ilvl w:val="0"/>
          <w:numId w:val="13"/>
        </w:numPr>
      </w:pPr>
      <w:r>
        <w:t xml:space="preserve">Highest ROIC at </w:t>
      </w:r>
      <w:r w:rsidR="0039013E">
        <w:t>5% weight</w:t>
      </w:r>
    </w:p>
    <w:p w:rsidR="0039013E" w:rsidRDefault="0039013E" w:rsidP="00186971">
      <w:pPr>
        <w:pStyle w:val="ListParagraph"/>
        <w:numPr>
          <w:ilvl w:val="0"/>
          <w:numId w:val="13"/>
        </w:numPr>
      </w:pPr>
      <w:r>
        <w:t>Highest ROA vs. Industry at 3% weight</w:t>
      </w:r>
    </w:p>
    <w:p w:rsidR="0039013E" w:rsidRPr="0039013E" w:rsidRDefault="0039013E" w:rsidP="0039013E">
      <w:pPr>
        <w:pStyle w:val="ListParagraph"/>
        <w:numPr>
          <w:ilvl w:val="0"/>
          <w:numId w:val="13"/>
        </w:numPr>
      </w:pPr>
      <w:r>
        <w:t>Highest ROE</w:t>
      </w:r>
      <w:r w:rsidRPr="0039013E">
        <w:t xml:space="preserve"> vs. Industry at 3% weight</w:t>
      </w:r>
    </w:p>
    <w:p w:rsidR="0039013E" w:rsidRDefault="0039013E" w:rsidP="00186971">
      <w:pPr>
        <w:pStyle w:val="ListParagraph"/>
        <w:numPr>
          <w:ilvl w:val="0"/>
          <w:numId w:val="13"/>
        </w:numPr>
      </w:pPr>
      <w:r>
        <w:t>Highest Sales 5-Year Average at 15% weight</w:t>
      </w:r>
    </w:p>
    <w:p w:rsidR="0039013E" w:rsidRDefault="0039013E" w:rsidP="0039013E"/>
    <w:p w:rsidR="00DA6FBD" w:rsidRDefault="00DA6FBD" w:rsidP="0039013E">
      <w:r w:rsidRPr="00DE3D0C">
        <w:rPr>
          <w:i/>
        </w:rPr>
        <w:t>Notes:</w:t>
      </w:r>
      <w:r>
        <w:t xml:space="preserve"> </w:t>
      </w:r>
      <w:r w:rsidR="00833D45">
        <w:t>This is the whole kitchen sink screener</w:t>
      </w:r>
      <w:r w:rsidR="00DE3D0C">
        <w:t>,</w:t>
      </w:r>
      <w:r w:rsidR="00833D45">
        <w:t xml:space="preserve"> as it concerns itself with four major factors tha</w:t>
      </w:r>
      <w:r w:rsidR="00DE3D0C">
        <w:t xml:space="preserve">t investors should care about: </w:t>
      </w:r>
      <w:r w:rsidR="00833D45">
        <w:t>growth, valuation, capital efficien</w:t>
      </w:r>
      <w:r w:rsidR="007D0D1A">
        <w:t>cy</w:t>
      </w:r>
      <w:r w:rsidR="001508B2">
        <w:t>,</w:t>
      </w:r>
      <w:r w:rsidR="007D0D1A">
        <w:t xml:space="preserve"> and good stock price action</w:t>
      </w:r>
      <w:r w:rsidR="00DE3D0C">
        <w:t>. M</w:t>
      </w:r>
      <w:r w:rsidR="00833D45">
        <w:t>omentum tends to continue for stocks over surprising long periods</w:t>
      </w:r>
      <w:r w:rsidR="00C635F4">
        <w:t>.</w:t>
      </w:r>
    </w:p>
    <w:p w:rsidR="00C635F4" w:rsidRDefault="00C635F4" w:rsidP="0039013E"/>
    <w:p w:rsidR="00C635F4" w:rsidRDefault="00C635F4" w:rsidP="0039013E">
      <w:r w:rsidRPr="002B5D59">
        <w:rPr>
          <w:i/>
        </w:rPr>
        <w:t>Tip:</w:t>
      </w:r>
      <w:r>
        <w:t xml:space="preserve"> Apply this quant screener to your portfolios or watchlists to see how the stocks stack up according to these many criteria. To do so, right-click this quant in the Navigation panel and select “Apply Quant to Portfolio/Watchlist.” </w:t>
      </w:r>
    </w:p>
    <w:p w:rsidR="0039013E" w:rsidRDefault="0039013E" w:rsidP="0039013E"/>
    <w:p w:rsidR="001045CF" w:rsidRDefault="001045CF" w:rsidP="0039013E"/>
    <w:p w:rsidR="00242D5D" w:rsidRPr="00242D5D" w:rsidRDefault="00242D5D" w:rsidP="0039013E">
      <w:pPr>
        <w:rPr>
          <w:b/>
        </w:rPr>
      </w:pPr>
      <w:r w:rsidRPr="00242D5D">
        <w:rPr>
          <w:b/>
        </w:rPr>
        <w:t>Growth Ranker (Quant)</w:t>
      </w:r>
      <w:r w:rsidR="001F4BDC">
        <w:rPr>
          <w:b/>
        </w:rPr>
        <w:t xml:space="preserve"> — in Library as “March Midness – Growth”</w:t>
      </w:r>
    </w:p>
    <w:p w:rsidR="00242D5D" w:rsidRDefault="00D54746" w:rsidP="0039013E">
      <w:r>
        <w:t>Ranks stocks for</w:t>
      </w:r>
      <w:r w:rsidR="00242D5D">
        <w:t xml:space="preserve"> earnings, sales, and operating income growth. </w:t>
      </w:r>
      <w:r w:rsidR="00DA6FBD">
        <w:t>Recent</w:t>
      </w:r>
      <w:r>
        <w:t xml:space="preserve"> and expected future</w:t>
      </w:r>
      <w:r w:rsidR="00242D5D">
        <w:t xml:space="preserve"> growth is weighted slightly more heavily.</w:t>
      </w:r>
    </w:p>
    <w:p w:rsidR="00242D5D" w:rsidRDefault="00242D5D" w:rsidP="0039013E"/>
    <w:p w:rsidR="00242D5D" w:rsidRDefault="00242D5D" w:rsidP="00242D5D">
      <w:pPr>
        <w:pStyle w:val="ListParagraph"/>
        <w:numPr>
          <w:ilvl w:val="0"/>
          <w:numId w:val="14"/>
        </w:numPr>
      </w:pPr>
      <w:r>
        <w:t>Highest Sales 5-Year Average</w:t>
      </w:r>
      <w:r w:rsidR="00D54746">
        <w:t xml:space="preserve"> at 8% weight</w:t>
      </w:r>
    </w:p>
    <w:p w:rsidR="00D54746" w:rsidRPr="00D54746" w:rsidRDefault="00D54746" w:rsidP="00D54746">
      <w:pPr>
        <w:pStyle w:val="ListParagraph"/>
        <w:numPr>
          <w:ilvl w:val="0"/>
          <w:numId w:val="14"/>
        </w:numPr>
      </w:pPr>
      <w:r>
        <w:t>Highest Sales 3</w:t>
      </w:r>
      <w:r w:rsidRPr="00D54746">
        <w:t>-Year Average at 8%</w:t>
      </w:r>
      <w:r>
        <w:t xml:space="preserve"> weight</w:t>
      </w:r>
    </w:p>
    <w:p w:rsidR="00D54746" w:rsidRPr="00D54746" w:rsidRDefault="00D54746" w:rsidP="00D54746">
      <w:pPr>
        <w:pStyle w:val="ListParagraph"/>
        <w:numPr>
          <w:ilvl w:val="0"/>
          <w:numId w:val="14"/>
        </w:numPr>
      </w:pPr>
      <w:r>
        <w:t>Highest Sales 1-Year Change at 10% weight</w:t>
      </w:r>
    </w:p>
    <w:p w:rsidR="00D54746" w:rsidRPr="00D54746" w:rsidRDefault="00D54746" w:rsidP="00D54746">
      <w:pPr>
        <w:pStyle w:val="ListParagraph"/>
        <w:numPr>
          <w:ilvl w:val="0"/>
          <w:numId w:val="14"/>
        </w:numPr>
      </w:pPr>
      <w:r w:rsidRPr="00D54746">
        <w:t xml:space="preserve">Highest </w:t>
      </w:r>
      <w:r>
        <w:t>EPS</w:t>
      </w:r>
      <w:r w:rsidRPr="00D54746">
        <w:t xml:space="preserve"> 5-Year Average at 8% weight</w:t>
      </w:r>
    </w:p>
    <w:p w:rsidR="00D54746" w:rsidRPr="00D54746" w:rsidRDefault="00D54746" w:rsidP="00D54746">
      <w:pPr>
        <w:pStyle w:val="ListParagraph"/>
        <w:numPr>
          <w:ilvl w:val="0"/>
          <w:numId w:val="14"/>
        </w:numPr>
      </w:pPr>
      <w:r w:rsidRPr="00D54746">
        <w:t>Highest EPS</w:t>
      </w:r>
      <w:r>
        <w:t xml:space="preserve"> 3</w:t>
      </w:r>
      <w:r w:rsidRPr="00D54746">
        <w:t>-Year Average at 8% weight</w:t>
      </w:r>
    </w:p>
    <w:p w:rsidR="00D54746" w:rsidRPr="00D54746" w:rsidRDefault="00D54746" w:rsidP="00D54746">
      <w:pPr>
        <w:pStyle w:val="ListParagraph"/>
        <w:numPr>
          <w:ilvl w:val="0"/>
          <w:numId w:val="14"/>
        </w:numPr>
      </w:pPr>
      <w:r w:rsidRPr="00D54746">
        <w:t xml:space="preserve">Highest </w:t>
      </w:r>
      <w:r>
        <w:t>EPS</w:t>
      </w:r>
      <w:r w:rsidRPr="00D54746">
        <w:t xml:space="preserve"> 1-Year Change at 10% weight</w:t>
      </w:r>
    </w:p>
    <w:p w:rsidR="00D54746" w:rsidRPr="00D54746" w:rsidRDefault="00D54746" w:rsidP="00D54746">
      <w:pPr>
        <w:pStyle w:val="ListParagraph"/>
        <w:numPr>
          <w:ilvl w:val="0"/>
          <w:numId w:val="14"/>
        </w:numPr>
      </w:pPr>
      <w:r w:rsidRPr="00D54746">
        <w:t xml:space="preserve">Highest </w:t>
      </w:r>
      <w:r>
        <w:t>Operating Income</w:t>
      </w:r>
      <w:r w:rsidRPr="00D54746">
        <w:t xml:space="preserve"> 5-Year Average at 8% weight</w:t>
      </w:r>
    </w:p>
    <w:p w:rsidR="00D54746" w:rsidRPr="00D54746" w:rsidRDefault="00D54746" w:rsidP="00D54746">
      <w:pPr>
        <w:pStyle w:val="ListParagraph"/>
        <w:numPr>
          <w:ilvl w:val="0"/>
          <w:numId w:val="14"/>
        </w:numPr>
      </w:pPr>
      <w:r w:rsidRPr="00D54746">
        <w:t xml:space="preserve">Highest </w:t>
      </w:r>
      <w:r>
        <w:t>Operating Income</w:t>
      </w:r>
      <w:r w:rsidRPr="00D54746">
        <w:t xml:space="preserve"> 3-Year Average at 8% weight</w:t>
      </w:r>
    </w:p>
    <w:p w:rsidR="00D54746" w:rsidRPr="00D54746" w:rsidRDefault="00D54746" w:rsidP="00D54746">
      <w:pPr>
        <w:pStyle w:val="ListParagraph"/>
        <w:numPr>
          <w:ilvl w:val="0"/>
          <w:numId w:val="14"/>
        </w:numPr>
      </w:pPr>
      <w:r w:rsidRPr="00D54746">
        <w:t xml:space="preserve">Highest </w:t>
      </w:r>
      <w:r>
        <w:t>Operating Income</w:t>
      </w:r>
      <w:r w:rsidRPr="00D54746">
        <w:t xml:space="preserve"> 1-Year Change at 10% weight</w:t>
      </w:r>
    </w:p>
    <w:p w:rsidR="00D54746" w:rsidRDefault="00D54746" w:rsidP="00242D5D">
      <w:pPr>
        <w:pStyle w:val="ListParagraph"/>
        <w:numPr>
          <w:ilvl w:val="0"/>
          <w:numId w:val="14"/>
        </w:numPr>
      </w:pPr>
      <w:r>
        <w:t>Highest EPS Next-Year Change at 11% weight</w:t>
      </w:r>
    </w:p>
    <w:p w:rsidR="00D54746" w:rsidRPr="00D54746" w:rsidRDefault="00D54746" w:rsidP="00D54746">
      <w:pPr>
        <w:pStyle w:val="ListParagraph"/>
        <w:numPr>
          <w:ilvl w:val="0"/>
          <w:numId w:val="14"/>
        </w:numPr>
      </w:pPr>
      <w:r w:rsidRPr="00D54746">
        <w:t xml:space="preserve">Highest EPS </w:t>
      </w:r>
      <w:r>
        <w:t>Current</w:t>
      </w:r>
      <w:r w:rsidRPr="00D54746">
        <w:t>-Year Change at 11% weight</w:t>
      </w:r>
    </w:p>
    <w:p w:rsidR="00D54746" w:rsidRDefault="00D54746" w:rsidP="00D54746"/>
    <w:p w:rsidR="00D54746" w:rsidRDefault="00DA6FBD" w:rsidP="00D54746">
      <w:r>
        <w:rPr>
          <w:i/>
        </w:rPr>
        <w:t>Tip</w:t>
      </w:r>
      <w:r w:rsidR="00D54746" w:rsidRPr="00DA6FBD">
        <w:rPr>
          <w:i/>
        </w:rPr>
        <w:t>:</w:t>
      </w:r>
      <w:r w:rsidR="00D54746">
        <w:t xml:space="preserve"> </w:t>
      </w:r>
      <w:r>
        <w:t xml:space="preserve">Apply this screener to </w:t>
      </w:r>
      <w:r w:rsidR="00D54746">
        <w:t>an existing population of stocks</w:t>
      </w:r>
      <w:r>
        <w:t xml:space="preserve"> (watchlist or portfolio)</w:t>
      </w:r>
      <w:r w:rsidR="002B5A7B">
        <w:t xml:space="preserve"> to see how the stocks stack up in terms of these key growth indicators</w:t>
      </w:r>
      <w:r w:rsidR="00D54746">
        <w:t xml:space="preserve">. </w:t>
      </w:r>
      <w:r w:rsidR="002B5A7B">
        <w:t xml:space="preserve">You can use pure quant screeners like this for </w:t>
      </w:r>
      <w:r>
        <w:t xml:space="preserve">ranking watchlists and portfolios in </w:t>
      </w:r>
      <w:r w:rsidR="002B5A7B">
        <w:t xml:space="preserve">other categories, such as valuation, </w:t>
      </w:r>
      <w:r w:rsidR="007D0D1A">
        <w:t>profitability</w:t>
      </w:r>
      <w:r w:rsidR="002B5A7B">
        <w:t xml:space="preserve">, and vs. industry. </w:t>
      </w:r>
      <w:r w:rsidR="00D54746">
        <w:t xml:space="preserve"> </w:t>
      </w:r>
    </w:p>
    <w:p w:rsidR="00242D5D" w:rsidRDefault="00242D5D" w:rsidP="0039013E"/>
    <w:p w:rsidR="00DA6FBD" w:rsidRDefault="00DA6FBD" w:rsidP="0039013E"/>
    <w:p w:rsidR="00DA6FBD" w:rsidRDefault="00DA6FBD" w:rsidP="0039013E"/>
    <w:p w:rsidR="001F5081" w:rsidRDefault="001F5081">
      <w:pPr>
        <w:spacing w:after="200" w:line="276" w:lineRule="auto"/>
        <w:rPr>
          <w:rFonts w:asciiTheme="majorHAnsi" w:eastAsiaTheme="majorEastAsia" w:hAnsiTheme="majorHAnsi" w:cstheme="majorBidi"/>
          <w:b/>
          <w:bCs/>
          <w:color w:val="4F81BD" w:themeColor="accent1"/>
          <w:sz w:val="26"/>
          <w:szCs w:val="26"/>
        </w:rPr>
      </w:pPr>
      <w:r>
        <w:br w:type="page"/>
      </w:r>
    </w:p>
    <w:p w:rsidR="00FA5D71" w:rsidRDefault="000C6E5C" w:rsidP="00EE0F07">
      <w:pPr>
        <w:pStyle w:val="Heading2"/>
      </w:pPr>
      <w:r>
        <w:lastRenderedPageBreak/>
        <w:t>Tools for Testing a Screener</w:t>
      </w:r>
    </w:p>
    <w:p w:rsidR="007849B3" w:rsidRDefault="002839DF" w:rsidP="00FA5D71">
      <w:pPr>
        <w:pStyle w:val="ListParagraph"/>
        <w:numPr>
          <w:ilvl w:val="0"/>
          <w:numId w:val="15"/>
        </w:numPr>
      </w:pPr>
      <w:r>
        <w:t>When modifying the screener, l</w:t>
      </w:r>
      <w:r w:rsidR="000C6E5C">
        <w:t>ook at h</w:t>
      </w:r>
      <w:r w:rsidR="007849B3">
        <w:t>ow many stoc</w:t>
      </w:r>
      <w:r w:rsidR="000C6E5C">
        <w:t xml:space="preserve">ks pass. </w:t>
      </w:r>
      <w:r w:rsidR="007849B3">
        <w:t xml:space="preserve">If it’s very restrictive, how does it change if you loosen criteria? If it’s not very restrictive, you could use quant weights to </w:t>
      </w:r>
      <w:r w:rsidR="000C6E5C">
        <w:t>help you prioritize.</w:t>
      </w:r>
    </w:p>
    <w:p w:rsidR="002839DF" w:rsidRDefault="002839DF" w:rsidP="002839DF">
      <w:pPr>
        <w:pStyle w:val="ListParagraph"/>
        <w:numPr>
          <w:ilvl w:val="0"/>
          <w:numId w:val="15"/>
        </w:numPr>
      </w:pPr>
      <w:r>
        <w:t>Chart the screener (right-click: Chart)</w:t>
      </w:r>
      <w:r w:rsidR="009F495D">
        <w:t xml:space="preserve"> – does this chart express what you expected?</w:t>
      </w:r>
    </w:p>
    <w:p w:rsidR="00B03576" w:rsidRDefault="002839DF" w:rsidP="002839DF">
      <w:pPr>
        <w:pStyle w:val="ListParagraph"/>
        <w:numPr>
          <w:ilvl w:val="0"/>
          <w:numId w:val="15"/>
        </w:numPr>
      </w:pPr>
      <w:r>
        <w:t>In the Table, l</w:t>
      </w:r>
      <w:r w:rsidR="00B03576" w:rsidRPr="00B03576">
        <w:t xml:space="preserve">ook at the summary row – is the screener performing well on the whole? </w:t>
      </w:r>
    </w:p>
    <w:p w:rsidR="00FA5D71" w:rsidRDefault="002839DF" w:rsidP="00FA5D71">
      <w:pPr>
        <w:pStyle w:val="ListParagraph"/>
        <w:numPr>
          <w:ilvl w:val="0"/>
          <w:numId w:val="15"/>
        </w:numPr>
      </w:pPr>
      <w:r>
        <w:t>Table Actions: Group by Sector. Does this tell you anything?</w:t>
      </w:r>
    </w:p>
    <w:p w:rsidR="007849B3" w:rsidRDefault="007849B3" w:rsidP="007849B3"/>
    <w:p w:rsidR="00DA6FBD" w:rsidRDefault="00DA6FBD" w:rsidP="007849B3"/>
    <w:p w:rsidR="00DA6FBD" w:rsidRPr="00EE0F07" w:rsidRDefault="00DA6FBD" w:rsidP="00EE0F07">
      <w:pPr>
        <w:pStyle w:val="Heading2"/>
      </w:pPr>
      <w:r w:rsidRPr="00EE0F07">
        <w:t>Ideas f</w:t>
      </w:r>
      <w:r w:rsidRPr="00EE0F07">
        <w:rPr>
          <w:rStyle w:val="Heading2Char"/>
          <w:b/>
          <w:bCs/>
        </w:rPr>
        <w:t>or follow-up research after a screener</w:t>
      </w:r>
    </w:p>
    <w:p w:rsidR="00DA6FBD" w:rsidRDefault="00EE0F07" w:rsidP="00DA6FBD">
      <w:pPr>
        <w:pStyle w:val="ListParagraph"/>
        <w:numPr>
          <w:ilvl w:val="0"/>
          <w:numId w:val="22"/>
        </w:numPr>
      </w:pPr>
      <w:r>
        <w:t>S</w:t>
      </w:r>
      <w:r w:rsidR="00DA6FBD">
        <w:t>ave as a watchlist and include details a</w:t>
      </w:r>
      <w:r>
        <w:t>bout when the screener was run. U</w:t>
      </w:r>
      <w:r w:rsidR="00DA6FBD">
        <w:t>se this as a base list from which to eliminate stocks</w:t>
      </w:r>
      <w:r>
        <w:t>.</w:t>
      </w:r>
    </w:p>
    <w:p w:rsidR="00DA6FBD" w:rsidRDefault="00D7337A" w:rsidP="00DA6FBD">
      <w:pPr>
        <w:pStyle w:val="ListParagraph"/>
        <w:numPr>
          <w:ilvl w:val="0"/>
          <w:numId w:val="22"/>
        </w:numPr>
      </w:pPr>
      <w:r>
        <w:t>R</w:t>
      </w:r>
      <w:r w:rsidR="00DA6FBD">
        <w:t>un th</w:t>
      </w:r>
      <w:r>
        <w:t xml:space="preserve">rough charts; </w:t>
      </w:r>
      <w:r w:rsidR="00DA6FBD">
        <w:t>compar</w:t>
      </w:r>
      <w:r>
        <w:t xml:space="preserve">e with industry, sector, and S&amp;P </w:t>
      </w:r>
      <w:r w:rsidR="00DA6FBD">
        <w:t>500</w:t>
      </w:r>
      <w:r w:rsidR="007F5B49">
        <w:t>.</w:t>
      </w:r>
    </w:p>
    <w:p w:rsidR="00DA6FBD" w:rsidRDefault="00D7337A" w:rsidP="00DA6FBD">
      <w:pPr>
        <w:pStyle w:val="ListParagraph"/>
        <w:numPr>
          <w:ilvl w:val="0"/>
          <w:numId w:val="22"/>
        </w:numPr>
      </w:pPr>
      <w:r>
        <w:t>A</w:t>
      </w:r>
      <w:r w:rsidR="00DA6FBD">
        <w:t xml:space="preserve">dd </w:t>
      </w:r>
      <w:r w:rsidR="007F5B49">
        <w:t>fundamentals to the chart over a 5+ year period to see the trend.</w:t>
      </w:r>
    </w:p>
    <w:p w:rsidR="00DA6FBD" w:rsidRDefault="00D7337A" w:rsidP="00DA6FBD">
      <w:pPr>
        <w:pStyle w:val="ListParagraph"/>
        <w:numPr>
          <w:ilvl w:val="0"/>
          <w:numId w:val="22"/>
        </w:numPr>
      </w:pPr>
      <w:r>
        <w:t>Use different Table views to explore categories such as growth, efficiency, and financial health; expand table rows for historical data</w:t>
      </w:r>
      <w:r w:rsidR="007F5B49">
        <w:t>.</w:t>
      </w:r>
    </w:p>
    <w:p w:rsidR="00DA6FBD" w:rsidRDefault="00D7337A" w:rsidP="00DA6FBD">
      <w:pPr>
        <w:pStyle w:val="ListParagraph"/>
        <w:numPr>
          <w:ilvl w:val="0"/>
          <w:numId w:val="22"/>
        </w:numPr>
      </w:pPr>
      <w:r>
        <w:t>Color and tag rows as a way to catalog and group</w:t>
      </w:r>
      <w:r w:rsidR="007F5B49">
        <w:t>.</w:t>
      </w:r>
    </w:p>
    <w:p w:rsidR="00DA6FBD" w:rsidRDefault="00D7337A" w:rsidP="00D7337A">
      <w:pPr>
        <w:pStyle w:val="ListParagraph"/>
        <w:numPr>
          <w:ilvl w:val="0"/>
          <w:numId w:val="22"/>
        </w:numPr>
      </w:pPr>
      <w:r>
        <w:t>U</w:t>
      </w:r>
      <w:r w:rsidR="00DA6FBD">
        <w:t>se a quant screener (or series of quant screeners) to rank the population according to other factors that were not includ</w:t>
      </w:r>
      <w:r>
        <w:t>ed in the original screener. For example,</w:t>
      </w:r>
      <w:r w:rsidR="00DA6FBD">
        <w:t xml:space="preserve"> if your original screener was focused on growth, run a financial hea</w:t>
      </w:r>
      <w:r>
        <w:t xml:space="preserve">lth quant on the passing stock. See the March Midness tournament for an example of this: </w:t>
      </w:r>
      <w:hyperlink r:id="rId14" w:history="1">
        <w:r w:rsidRPr="00D7337A">
          <w:rPr>
            <w:rStyle w:val="Hyperlink"/>
          </w:rPr>
          <w:t>www.stockrover.com/blog-march-midness-round-1.html</w:t>
        </w:r>
      </w:hyperlink>
    </w:p>
    <w:p w:rsidR="00D7337A" w:rsidRDefault="00D7337A" w:rsidP="00DA6FBD">
      <w:pPr>
        <w:pStyle w:val="ListParagraph"/>
        <w:numPr>
          <w:ilvl w:val="0"/>
          <w:numId w:val="22"/>
        </w:numPr>
      </w:pPr>
      <w:r>
        <w:t>Look at company news—what is happening lately?</w:t>
      </w:r>
    </w:p>
    <w:p w:rsidR="00D7337A" w:rsidRDefault="00D7337A" w:rsidP="00DA6FBD">
      <w:pPr>
        <w:pStyle w:val="ListParagraph"/>
        <w:numPr>
          <w:ilvl w:val="0"/>
          <w:numId w:val="22"/>
        </w:numPr>
      </w:pPr>
      <w:r>
        <w:t>View insider transactions—anything unusual here? (Some selling is normal, lots of selling might be a bad sign)</w:t>
      </w:r>
    </w:p>
    <w:p w:rsidR="00D7337A" w:rsidRDefault="00D7337A" w:rsidP="00DA6FBD">
      <w:pPr>
        <w:pStyle w:val="ListParagraph"/>
        <w:numPr>
          <w:ilvl w:val="0"/>
          <w:numId w:val="22"/>
        </w:numPr>
      </w:pPr>
      <w:r>
        <w:t>Check the company’s homepage and explore the investor relations page</w:t>
      </w:r>
      <w:r w:rsidR="007F5B49">
        <w:t>, including presentations.</w:t>
      </w:r>
    </w:p>
    <w:p w:rsidR="00DA6FBD" w:rsidRDefault="00D7337A" w:rsidP="00DA6FBD">
      <w:pPr>
        <w:pStyle w:val="ListParagraph"/>
        <w:numPr>
          <w:ilvl w:val="0"/>
          <w:numId w:val="22"/>
        </w:numPr>
      </w:pPr>
      <w:r>
        <w:t>E</w:t>
      </w:r>
      <w:r w:rsidR="00DA6FBD">
        <w:t xml:space="preserve">xplore </w:t>
      </w:r>
      <w:r w:rsidR="007B3098">
        <w:t xml:space="preserve">the most promising looking stocks in a </w:t>
      </w:r>
      <w:r w:rsidR="007D0D1A">
        <w:t xml:space="preserve">trade planning </w:t>
      </w:r>
      <w:r w:rsidR="007B3098">
        <w:t>window – how do they affect portfolio stats?</w:t>
      </w:r>
    </w:p>
    <w:p w:rsidR="001C7234" w:rsidRDefault="00D7337A" w:rsidP="00DA6FBD">
      <w:pPr>
        <w:pStyle w:val="ListParagraph"/>
        <w:numPr>
          <w:ilvl w:val="0"/>
          <w:numId w:val="22"/>
        </w:numPr>
      </w:pPr>
      <w:r>
        <w:t>If you still like what you see, read the latest 10K and 10Q.</w:t>
      </w:r>
    </w:p>
    <w:p w:rsidR="007B3098" w:rsidRDefault="007B3098" w:rsidP="00D7337A">
      <w:pPr>
        <w:ind w:left="360"/>
      </w:pPr>
    </w:p>
    <w:p w:rsidR="00167B90" w:rsidRDefault="00167B90" w:rsidP="00D7337A">
      <w:pPr>
        <w:ind w:left="360"/>
      </w:pPr>
    </w:p>
    <w:p w:rsidR="00167B90" w:rsidRPr="00186971" w:rsidRDefault="00167B90" w:rsidP="00D7337A">
      <w:pPr>
        <w:ind w:left="360"/>
      </w:pPr>
    </w:p>
    <w:sectPr w:rsidR="00167B90" w:rsidRPr="00186971" w:rsidSect="008545D7">
      <w:headerReference w:type="default" r:id="rId15"/>
      <w:footerReference w:type="defaul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50C" w:rsidRDefault="003D650C" w:rsidP="008545D7">
      <w:r>
        <w:separator/>
      </w:r>
    </w:p>
  </w:endnote>
  <w:endnote w:type="continuationSeparator" w:id="0">
    <w:p w:rsidR="003D650C" w:rsidRDefault="003D650C" w:rsidP="0085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396145"/>
      <w:docPartObj>
        <w:docPartGallery w:val="Page Numbers (Bottom of Page)"/>
        <w:docPartUnique/>
      </w:docPartObj>
    </w:sdtPr>
    <w:sdtEndPr>
      <w:rPr>
        <w:noProof/>
      </w:rPr>
    </w:sdtEndPr>
    <w:sdtContent>
      <w:p w:rsidR="00AF561D" w:rsidRDefault="00AF561D">
        <w:pPr>
          <w:pStyle w:val="Footer"/>
          <w:jc w:val="right"/>
        </w:pPr>
        <w:r>
          <w:fldChar w:fldCharType="begin"/>
        </w:r>
        <w:r>
          <w:instrText xml:space="preserve"> PAGE   \* MERGEFORMAT </w:instrText>
        </w:r>
        <w:r>
          <w:fldChar w:fldCharType="separate"/>
        </w:r>
        <w:r w:rsidR="00BB7ACC">
          <w:rPr>
            <w:noProof/>
          </w:rPr>
          <w:t>2</w:t>
        </w:r>
        <w:r>
          <w:rPr>
            <w:noProof/>
          </w:rPr>
          <w:fldChar w:fldCharType="end"/>
        </w:r>
      </w:p>
    </w:sdtContent>
  </w:sdt>
  <w:p w:rsidR="00AF561D" w:rsidRDefault="00AF561D" w:rsidP="00AF561D">
    <w:pPr>
      <w:pStyle w:val="Footer"/>
      <w:jc w:val="center"/>
    </w:pPr>
    <w:r>
      <w:rPr>
        <w:noProof/>
      </w:rPr>
      <w:drawing>
        <wp:inline distT="0" distB="0" distL="0" distR="0">
          <wp:extent cx="1224707"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arge-vector-onWhite.png"/>
                  <pic:cNvPicPr/>
                </pic:nvPicPr>
                <pic:blipFill>
                  <a:blip r:embed="rId1">
                    <a:extLst>
                      <a:ext uri="{28A0092B-C50C-407E-A947-70E740481C1C}">
                        <a14:useLocalDpi xmlns:a14="http://schemas.microsoft.com/office/drawing/2010/main" val="0"/>
                      </a:ext>
                    </a:extLst>
                  </a:blip>
                  <a:stretch>
                    <a:fillRect/>
                  </a:stretch>
                </pic:blipFill>
                <pic:spPr>
                  <a:xfrm>
                    <a:off x="0" y="0"/>
                    <a:ext cx="1234439" cy="46083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50C" w:rsidRDefault="003D650C" w:rsidP="008545D7">
      <w:r>
        <w:separator/>
      </w:r>
    </w:p>
  </w:footnote>
  <w:footnote w:type="continuationSeparator" w:id="0">
    <w:p w:rsidR="003D650C" w:rsidRDefault="003D650C" w:rsidP="00854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D7" w:rsidRPr="008545D7" w:rsidRDefault="008545D7" w:rsidP="008545D7">
    <w:pPr>
      <w:pStyle w:val="Header"/>
      <w:jc w:val="center"/>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5B2"/>
    <w:multiLevelType w:val="hybridMultilevel"/>
    <w:tmpl w:val="5FD27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044DD"/>
    <w:multiLevelType w:val="hybridMultilevel"/>
    <w:tmpl w:val="0812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E4F7B"/>
    <w:multiLevelType w:val="hybridMultilevel"/>
    <w:tmpl w:val="BB1C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03930"/>
    <w:multiLevelType w:val="hybridMultilevel"/>
    <w:tmpl w:val="696E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52EEA"/>
    <w:multiLevelType w:val="hybridMultilevel"/>
    <w:tmpl w:val="0C32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0850D0"/>
    <w:multiLevelType w:val="hybridMultilevel"/>
    <w:tmpl w:val="0138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6547E0"/>
    <w:multiLevelType w:val="hybridMultilevel"/>
    <w:tmpl w:val="495A8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EF65E9"/>
    <w:multiLevelType w:val="hybridMultilevel"/>
    <w:tmpl w:val="F2F0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74493A"/>
    <w:multiLevelType w:val="hybridMultilevel"/>
    <w:tmpl w:val="11BC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A10A8D"/>
    <w:multiLevelType w:val="hybridMultilevel"/>
    <w:tmpl w:val="0EB81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FC7DBF"/>
    <w:multiLevelType w:val="hybridMultilevel"/>
    <w:tmpl w:val="9892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4D4735"/>
    <w:multiLevelType w:val="hybridMultilevel"/>
    <w:tmpl w:val="1562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F9558B"/>
    <w:multiLevelType w:val="hybridMultilevel"/>
    <w:tmpl w:val="007C0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9820F7"/>
    <w:multiLevelType w:val="hybridMultilevel"/>
    <w:tmpl w:val="ABAC8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743738"/>
    <w:multiLevelType w:val="hybridMultilevel"/>
    <w:tmpl w:val="2FEC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2F72E1"/>
    <w:multiLevelType w:val="hybridMultilevel"/>
    <w:tmpl w:val="C2FCC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F91259"/>
    <w:multiLevelType w:val="hybridMultilevel"/>
    <w:tmpl w:val="F23EFB7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7">
    <w:nsid w:val="42B13682"/>
    <w:multiLevelType w:val="hybridMultilevel"/>
    <w:tmpl w:val="8ADCB754"/>
    <w:lvl w:ilvl="0" w:tplc="A32C58DE">
      <w:start w:val="1"/>
      <w:numFmt w:val="bullet"/>
      <w:lvlText w:val="•"/>
      <w:lvlJc w:val="left"/>
      <w:pPr>
        <w:tabs>
          <w:tab w:val="num" w:pos="720"/>
        </w:tabs>
        <w:ind w:left="720" w:hanging="360"/>
      </w:pPr>
      <w:rPr>
        <w:rFonts w:ascii="Arial" w:hAnsi="Arial" w:hint="default"/>
      </w:rPr>
    </w:lvl>
    <w:lvl w:ilvl="1" w:tplc="D5A2260A" w:tentative="1">
      <w:start w:val="1"/>
      <w:numFmt w:val="bullet"/>
      <w:lvlText w:val="•"/>
      <w:lvlJc w:val="left"/>
      <w:pPr>
        <w:tabs>
          <w:tab w:val="num" w:pos="1440"/>
        </w:tabs>
        <w:ind w:left="1440" w:hanging="360"/>
      </w:pPr>
      <w:rPr>
        <w:rFonts w:ascii="Arial" w:hAnsi="Arial" w:hint="default"/>
      </w:rPr>
    </w:lvl>
    <w:lvl w:ilvl="2" w:tplc="9C2A87D6" w:tentative="1">
      <w:start w:val="1"/>
      <w:numFmt w:val="bullet"/>
      <w:lvlText w:val="•"/>
      <w:lvlJc w:val="left"/>
      <w:pPr>
        <w:tabs>
          <w:tab w:val="num" w:pos="2160"/>
        </w:tabs>
        <w:ind w:left="2160" w:hanging="360"/>
      </w:pPr>
      <w:rPr>
        <w:rFonts w:ascii="Arial" w:hAnsi="Arial" w:hint="default"/>
      </w:rPr>
    </w:lvl>
    <w:lvl w:ilvl="3" w:tplc="BD7CC78A" w:tentative="1">
      <w:start w:val="1"/>
      <w:numFmt w:val="bullet"/>
      <w:lvlText w:val="•"/>
      <w:lvlJc w:val="left"/>
      <w:pPr>
        <w:tabs>
          <w:tab w:val="num" w:pos="2880"/>
        </w:tabs>
        <w:ind w:left="2880" w:hanging="360"/>
      </w:pPr>
      <w:rPr>
        <w:rFonts w:ascii="Arial" w:hAnsi="Arial" w:hint="default"/>
      </w:rPr>
    </w:lvl>
    <w:lvl w:ilvl="4" w:tplc="ADE0E2D4" w:tentative="1">
      <w:start w:val="1"/>
      <w:numFmt w:val="bullet"/>
      <w:lvlText w:val="•"/>
      <w:lvlJc w:val="left"/>
      <w:pPr>
        <w:tabs>
          <w:tab w:val="num" w:pos="3600"/>
        </w:tabs>
        <w:ind w:left="3600" w:hanging="360"/>
      </w:pPr>
      <w:rPr>
        <w:rFonts w:ascii="Arial" w:hAnsi="Arial" w:hint="default"/>
      </w:rPr>
    </w:lvl>
    <w:lvl w:ilvl="5" w:tplc="73F278BE" w:tentative="1">
      <w:start w:val="1"/>
      <w:numFmt w:val="bullet"/>
      <w:lvlText w:val="•"/>
      <w:lvlJc w:val="left"/>
      <w:pPr>
        <w:tabs>
          <w:tab w:val="num" w:pos="4320"/>
        </w:tabs>
        <w:ind w:left="4320" w:hanging="360"/>
      </w:pPr>
      <w:rPr>
        <w:rFonts w:ascii="Arial" w:hAnsi="Arial" w:hint="default"/>
      </w:rPr>
    </w:lvl>
    <w:lvl w:ilvl="6" w:tplc="6BD2DB14" w:tentative="1">
      <w:start w:val="1"/>
      <w:numFmt w:val="bullet"/>
      <w:lvlText w:val="•"/>
      <w:lvlJc w:val="left"/>
      <w:pPr>
        <w:tabs>
          <w:tab w:val="num" w:pos="5040"/>
        </w:tabs>
        <w:ind w:left="5040" w:hanging="360"/>
      </w:pPr>
      <w:rPr>
        <w:rFonts w:ascii="Arial" w:hAnsi="Arial" w:hint="default"/>
      </w:rPr>
    </w:lvl>
    <w:lvl w:ilvl="7" w:tplc="23829C1E" w:tentative="1">
      <w:start w:val="1"/>
      <w:numFmt w:val="bullet"/>
      <w:lvlText w:val="•"/>
      <w:lvlJc w:val="left"/>
      <w:pPr>
        <w:tabs>
          <w:tab w:val="num" w:pos="5760"/>
        </w:tabs>
        <w:ind w:left="5760" w:hanging="360"/>
      </w:pPr>
      <w:rPr>
        <w:rFonts w:ascii="Arial" w:hAnsi="Arial" w:hint="default"/>
      </w:rPr>
    </w:lvl>
    <w:lvl w:ilvl="8" w:tplc="CC94F84A" w:tentative="1">
      <w:start w:val="1"/>
      <w:numFmt w:val="bullet"/>
      <w:lvlText w:val="•"/>
      <w:lvlJc w:val="left"/>
      <w:pPr>
        <w:tabs>
          <w:tab w:val="num" w:pos="6480"/>
        </w:tabs>
        <w:ind w:left="6480" w:hanging="360"/>
      </w:pPr>
      <w:rPr>
        <w:rFonts w:ascii="Arial" w:hAnsi="Arial" w:hint="default"/>
      </w:rPr>
    </w:lvl>
  </w:abstractNum>
  <w:abstractNum w:abstractNumId="18">
    <w:nsid w:val="49ED3DAE"/>
    <w:multiLevelType w:val="hybridMultilevel"/>
    <w:tmpl w:val="E3AA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BE4452"/>
    <w:multiLevelType w:val="hybridMultilevel"/>
    <w:tmpl w:val="968049A2"/>
    <w:lvl w:ilvl="0" w:tplc="37B20268">
      <w:start w:val="1"/>
      <w:numFmt w:val="bullet"/>
      <w:lvlText w:val="•"/>
      <w:lvlJc w:val="left"/>
      <w:pPr>
        <w:tabs>
          <w:tab w:val="num" w:pos="720"/>
        </w:tabs>
        <w:ind w:left="720" w:hanging="360"/>
      </w:pPr>
      <w:rPr>
        <w:rFonts w:ascii="Arial" w:hAnsi="Arial" w:hint="default"/>
      </w:rPr>
    </w:lvl>
    <w:lvl w:ilvl="1" w:tplc="C29ED698" w:tentative="1">
      <w:start w:val="1"/>
      <w:numFmt w:val="bullet"/>
      <w:lvlText w:val="•"/>
      <w:lvlJc w:val="left"/>
      <w:pPr>
        <w:tabs>
          <w:tab w:val="num" w:pos="1440"/>
        </w:tabs>
        <w:ind w:left="1440" w:hanging="360"/>
      </w:pPr>
      <w:rPr>
        <w:rFonts w:ascii="Arial" w:hAnsi="Arial" w:hint="default"/>
      </w:rPr>
    </w:lvl>
    <w:lvl w:ilvl="2" w:tplc="FE883AF8" w:tentative="1">
      <w:start w:val="1"/>
      <w:numFmt w:val="bullet"/>
      <w:lvlText w:val="•"/>
      <w:lvlJc w:val="left"/>
      <w:pPr>
        <w:tabs>
          <w:tab w:val="num" w:pos="2160"/>
        </w:tabs>
        <w:ind w:left="2160" w:hanging="360"/>
      </w:pPr>
      <w:rPr>
        <w:rFonts w:ascii="Arial" w:hAnsi="Arial" w:hint="default"/>
      </w:rPr>
    </w:lvl>
    <w:lvl w:ilvl="3" w:tplc="8722AAC6" w:tentative="1">
      <w:start w:val="1"/>
      <w:numFmt w:val="bullet"/>
      <w:lvlText w:val="•"/>
      <w:lvlJc w:val="left"/>
      <w:pPr>
        <w:tabs>
          <w:tab w:val="num" w:pos="2880"/>
        </w:tabs>
        <w:ind w:left="2880" w:hanging="360"/>
      </w:pPr>
      <w:rPr>
        <w:rFonts w:ascii="Arial" w:hAnsi="Arial" w:hint="default"/>
      </w:rPr>
    </w:lvl>
    <w:lvl w:ilvl="4" w:tplc="200027B6" w:tentative="1">
      <w:start w:val="1"/>
      <w:numFmt w:val="bullet"/>
      <w:lvlText w:val="•"/>
      <w:lvlJc w:val="left"/>
      <w:pPr>
        <w:tabs>
          <w:tab w:val="num" w:pos="3600"/>
        </w:tabs>
        <w:ind w:left="3600" w:hanging="360"/>
      </w:pPr>
      <w:rPr>
        <w:rFonts w:ascii="Arial" w:hAnsi="Arial" w:hint="default"/>
      </w:rPr>
    </w:lvl>
    <w:lvl w:ilvl="5" w:tplc="EED02E5E" w:tentative="1">
      <w:start w:val="1"/>
      <w:numFmt w:val="bullet"/>
      <w:lvlText w:val="•"/>
      <w:lvlJc w:val="left"/>
      <w:pPr>
        <w:tabs>
          <w:tab w:val="num" w:pos="4320"/>
        </w:tabs>
        <w:ind w:left="4320" w:hanging="360"/>
      </w:pPr>
      <w:rPr>
        <w:rFonts w:ascii="Arial" w:hAnsi="Arial" w:hint="default"/>
      </w:rPr>
    </w:lvl>
    <w:lvl w:ilvl="6" w:tplc="337221F8" w:tentative="1">
      <w:start w:val="1"/>
      <w:numFmt w:val="bullet"/>
      <w:lvlText w:val="•"/>
      <w:lvlJc w:val="left"/>
      <w:pPr>
        <w:tabs>
          <w:tab w:val="num" w:pos="5040"/>
        </w:tabs>
        <w:ind w:left="5040" w:hanging="360"/>
      </w:pPr>
      <w:rPr>
        <w:rFonts w:ascii="Arial" w:hAnsi="Arial" w:hint="default"/>
      </w:rPr>
    </w:lvl>
    <w:lvl w:ilvl="7" w:tplc="956CDAC4" w:tentative="1">
      <w:start w:val="1"/>
      <w:numFmt w:val="bullet"/>
      <w:lvlText w:val="•"/>
      <w:lvlJc w:val="left"/>
      <w:pPr>
        <w:tabs>
          <w:tab w:val="num" w:pos="5760"/>
        </w:tabs>
        <w:ind w:left="5760" w:hanging="360"/>
      </w:pPr>
      <w:rPr>
        <w:rFonts w:ascii="Arial" w:hAnsi="Arial" w:hint="default"/>
      </w:rPr>
    </w:lvl>
    <w:lvl w:ilvl="8" w:tplc="121E89AE" w:tentative="1">
      <w:start w:val="1"/>
      <w:numFmt w:val="bullet"/>
      <w:lvlText w:val="•"/>
      <w:lvlJc w:val="left"/>
      <w:pPr>
        <w:tabs>
          <w:tab w:val="num" w:pos="6480"/>
        </w:tabs>
        <w:ind w:left="6480" w:hanging="360"/>
      </w:pPr>
      <w:rPr>
        <w:rFonts w:ascii="Arial" w:hAnsi="Arial" w:hint="default"/>
      </w:rPr>
    </w:lvl>
  </w:abstractNum>
  <w:abstractNum w:abstractNumId="20">
    <w:nsid w:val="4F0E0DE5"/>
    <w:multiLevelType w:val="hybridMultilevel"/>
    <w:tmpl w:val="87F0AD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9D2B1F"/>
    <w:multiLevelType w:val="hybridMultilevel"/>
    <w:tmpl w:val="1D6E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D0553B"/>
    <w:multiLevelType w:val="hybridMultilevel"/>
    <w:tmpl w:val="011AB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CD7F8B"/>
    <w:multiLevelType w:val="hybridMultilevel"/>
    <w:tmpl w:val="A7F0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7D582B"/>
    <w:multiLevelType w:val="hybridMultilevel"/>
    <w:tmpl w:val="6968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DF0A9B"/>
    <w:multiLevelType w:val="hybridMultilevel"/>
    <w:tmpl w:val="0FD228E8"/>
    <w:lvl w:ilvl="0" w:tplc="C78AB75E">
      <w:start w:val="1"/>
      <w:numFmt w:val="bullet"/>
      <w:lvlText w:val="•"/>
      <w:lvlJc w:val="left"/>
      <w:pPr>
        <w:tabs>
          <w:tab w:val="num" w:pos="720"/>
        </w:tabs>
        <w:ind w:left="720" w:hanging="360"/>
      </w:pPr>
      <w:rPr>
        <w:rFonts w:ascii="Arial" w:hAnsi="Arial" w:hint="default"/>
      </w:rPr>
    </w:lvl>
    <w:lvl w:ilvl="1" w:tplc="2A347FDC" w:tentative="1">
      <w:start w:val="1"/>
      <w:numFmt w:val="bullet"/>
      <w:lvlText w:val="•"/>
      <w:lvlJc w:val="left"/>
      <w:pPr>
        <w:tabs>
          <w:tab w:val="num" w:pos="1440"/>
        </w:tabs>
        <w:ind w:left="1440" w:hanging="360"/>
      </w:pPr>
      <w:rPr>
        <w:rFonts w:ascii="Arial" w:hAnsi="Arial" w:hint="default"/>
      </w:rPr>
    </w:lvl>
    <w:lvl w:ilvl="2" w:tplc="8D649D50" w:tentative="1">
      <w:start w:val="1"/>
      <w:numFmt w:val="bullet"/>
      <w:lvlText w:val="•"/>
      <w:lvlJc w:val="left"/>
      <w:pPr>
        <w:tabs>
          <w:tab w:val="num" w:pos="2160"/>
        </w:tabs>
        <w:ind w:left="2160" w:hanging="360"/>
      </w:pPr>
      <w:rPr>
        <w:rFonts w:ascii="Arial" w:hAnsi="Arial" w:hint="default"/>
      </w:rPr>
    </w:lvl>
    <w:lvl w:ilvl="3" w:tplc="AD4E0948" w:tentative="1">
      <w:start w:val="1"/>
      <w:numFmt w:val="bullet"/>
      <w:lvlText w:val="•"/>
      <w:lvlJc w:val="left"/>
      <w:pPr>
        <w:tabs>
          <w:tab w:val="num" w:pos="2880"/>
        </w:tabs>
        <w:ind w:left="2880" w:hanging="360"/>
      </w:pPr>
      <w:rPr>
        <w:rFonts w:ascii="Arial" w:hAnsi="Arial" w:hint="default"/>
      </w:rPr>
    </w:lvl>
    <w:lvl w:ilvl="4" w:tplc="725465E4" w:tentative="1">
      <w:start w:val="1"/>
      <w:numFmt w:val="bullet"/>
      <w:lvlText w:val="•"/>
      <w:lvlJc w:val="left"/>
      <w:pPr>
        <w:tabs>
          <w:tab w:val="num" w:pos="3600"/>
        </w:tabs>
        <w:ind w:left="3600" w:hanging="360"/>
      </w:pPr>
      <w:rPr>
        <w:rFonts w:ascii="Arial" w:hAnsi="Arial" w:hint="default"/>
      </w:rPr>
    </w:lvl>
    <w:lvl w:ilvl="5" w:tplc="3AC61FDC" w:tentative="1">
      <w:start w:val="1"/>
      <w:numFmt w:val="bullet"/>
      <w:lvlText w:val="•"/>
      <w:lvlJc w:val="left"/>
      <w:pPr>
        <w:tabs>
          <w:tab w:val="num" w:pos="4320"/>
        </w:tabs>
        <w:ind w:left="4320" w:hanging="360"/>
      </w:pPr>
      <w:rPr>
        <w:rFonts w:ascii="Arial" w:hAnsi="Arial" w:hint="default"/>
      </w:rPr>
    </w:lvl>
    <w:lvl w:ilvl="6" w:tplc="C7326FB2" w:tentative="1">
      <w:start w:val="1"/>
      <w:numFmt w:val="bullet"/>
      <w:lvlText w:val="•"/>
      <w:lvlJc w:val="left"/>
      <w:pPr>
        <w:tabs>
          <w:tab w:val="num" w:pos="5040"/>
        </w:tabs>
        <w:ind w:left="5040" w:hanging="360"/>
      </w:pPr>
      <w:rPr>
        <w:rFonts w:ascii="Arial" w:hAnsi="Arial" w:hint="default"/>
      </w:rPr>
    </w:lvl>
    <w:lvl w:ilvl="7" w:tplc="8A8E0206" w:tentative="1">
      <w:start w:val="1"/>
      <w:numFmt w:val="bullet"/>
      <w:lvlText w:val="•"/>
      <w:lvlJc w:val="left"/>
      <w:pPr>
        <w:tabs>
          <w:tab w:val="num" w:pos="5760"/>
        </w:tabs>
        <w:ind w:left="5760" w:hanging="360"/>
      </w:pPr>
      <w:rPr>
        <w:rFonts w:ascii="Arial" w:hAnsi="Arial" w:hint="default"/>
      </w:rPr>
    </w:lvl>
    <w:lvl w:ilvl="8" w:tplc="09F42FFC"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16"/>
  </w:num>
  <w:num w:numId="3">
    <w:abstractNumId w:val="24"/>
  </w:num>
  <w:num w:numId="4">
    <w:abstractNumId w:val="5"/>
  </w:num>
  <w:num w:numId="5">
    <w:abstractNumId w:val="3"/>
  </w:num>
  <w:num w:numId="6">
    <w:abstractNumId w:val="22"/>
  </w:num>
  <w:num w:numId="7">
    <w:abstractNumId w:val="1"/>
  </w:num>
  <w:num w:numId="8">
    <w:abstractNumId w:val="20"/>
  </w:num>
  <w:num w:numId="9">
    <w:abstractNumId w:val="10"/>
  </w:num>
  <w:num w:numId="10">
    <w:abstractNumId w:val="0"/>
  </w:num>
  <w:num w:numId="11">
    <w:abstractNumId w:val="4"/>
  </w:num>
  <w:num w:numId="12">
    <w:abstractNumId w:val="18"/>
  </w:num>
  <w:num w:numId="13">
    <w:abstractNumId w:val="14"/>
  </w:num>
  <w:num w:numId="14">
    <w:abstractNumId w:val="8"/>
  </w:num>
  <w:num w:numId="15">
    <w:abstractNumId w:val="11"/>
  </w:num>
  <w:num w:numId="16">
    <w:abstractNumId w:val="2"/>
  </w:num>
  <w:num w:numId="17">
    <w:abstractNumId w:val="19"/>
  </w:num>
  <w:num w:numId="18">
    <w:abstractNumId w:val="25"/>
  </w:num>
  <w:num w:numId="19">
    <w:abstractNumId w:val="7"/>
  </w:num>
  <w:num w:numId="20">
    <w:abstractNumId w:val="17"/>
  </w:num>
  <w:num w:numId="21">
    <w:abstractNumId w:val="12"/>
  </w:num>
  <w:num w:numId="22">
    <w:abstractNumId w:val="6"/>
  </w:num>
  <w:num w:numId="23">
    <w:abstractNumId w:val="21"/>
  </w:num>
  <w:num w:numId="24">
    <w:abstractNumId w:val="9"/>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A21"/>
    <w:rsid w:val="00001B76"/>
    <w:rsid w:val="000055D9"/>
    <w:rsid w:val="0000628D"/>
    <w:rsid w:val="0001289B"/>
    <w:rsid w:val="00036D88"/>
    <w:rsid w:val="000401DF"/>
    <w:rsid w:val="00044EE5"/>
    <w:rsid w:val="0005243D"/>
    <w:rsid w:val="00062D4A"/>
    <w:rsid w:val="0009781C"/>
    <w:rsid w:val="000A3B98"/>
    <w:rsid w:val="000C6E5C"/>
    <w:rsid w:val="000D5E6F"/>
    <w:rsid w:val="001045CF"/>
    <w:rsid w:val="0011653F"/>
    <w:rsid w:val="00142E9D"/>
    <w:rsid w:val="001508B2"/>
    <w:rsid w:val="00152D07"/>
    <w:rsid w:val="00164DA0"/>
    <w:rsid w:val="00167B90"/>
    <w:rsid w:val="00186971"/>
    <w:rsid w:val="001C5121"/>
    <w:rsid w:val="001C7234"/>
    <w:rsid w:val="001F4BDC"/>
    <w:rsid w:val="001F5081"/>
    <w:rsid w:val="00221394"/>
    <w:rsid w:val="002377BF"/>
    <w:rsid w:val="00242D5D"/>
    <w:rsid w:val="002839DF"/>
    <w:rsid w:val="00291F3C"/>
    <w:rsid w:val="002B5A7B"/>
    <w:rsid w:val="002B5D59"/>
    <w:rsid w:val="002C441D"/>
    <w:rsid w:val="002D4A1D"/>
    <w:rsid w:val="0030400C"/>
    <w:rsid w:val="003374EC"/>
    <w:rsid w:val="0039013E"/>
    <w:rsid w:val="003968BA"/>
    <w:rsid w:val="003A0443"/>
    <w:rsid w:val="003D650C"/>
    <w:rsid w:val="003D69FD"/>
    <w:rsid w:val="00416594"/>
    <w:rsid w:val="00423056"/>
    <w:rsid w:val="00441FEA"/>
    <w:rsid w:val="004A2DF0"/>
    <w:rsid w:val="004E1CAC"/>
    <w:rsid w:val="004E3BE7"/>
    <w:rsid w:val="0056054C"/>
    <w:rsid w:val="005823AE"/>
    <w:rsid w:val="005A36D1"/>
    <w:rsid w:val="005B1CDA"/>
    <w:rsid w:val="005F39C3"/>
    <w:rsid w:val="00647F23"/>
    <w:rsid w:val="00655DE1"/>
    <w:rsid w:val="00667E7D"/>
    <w:rsid w:val="0067593E"/>
    <w:rsid w:val="00684652"/>
    <w:rsid w:val="00687C4C"/>
    <w:rsid w:val="006E0EF3"/>
    <w:rsid w:val="00712346"/>
    <w:rsid w:val="00714423"/>
    <w:rsid w:val="00714EF3"/>
    <w:rsid w:val="00737882"/>
    <w:rsid w:val="0075060D"/>
    <w:rsid w:val="007849B3"/>
    <w:rsid w:val="007973AF"/>
    <w:rsid w:val="007B3098"/>
    <w:rsid w:val="007D0D1A"/>
    <w:rsid w:val="007D108F"/>
    <w:rsid w:val="007E7EBD"/>
    <w:rsid w:val="007F5B49"/>
    <w:rsid w:val="008114CB"/>
    <w:rsid w:val="008209D2"/>
    <w:rsid w:val="00833D45"/>
    <w:rsid w:val="00841067"/>
    <w:rsid w:val="008545D7"/>
    <w:rsid w:val="00906C54"/>
    <w:rsid w:val="0093460A"/>
    <w:rsid w:val="0095623D"/>
    <w:rsid w:val="00970BE2"/>
    <w:rsid w:val="00980200"/>
    <w:rsid w:val="009E2B96"/>
    <w:rsid w:val="009E4D2E"/>
    <w:rsid w:val="009F30D0"/>
    <w:rsid w:val="009F495D"/>
    <w:rsid w:val="00A524B8"/>
    <w:rsid w:val="00A725E2"/>
    <w:rsid w:val="00A8577F"/>
    <w:rsid w:val="00AA41B1"/>
    <w:rsid w:val="00AF561D"/>
    <w:rsid w:val="00AF6172"/>
    <w:rsid w:val="00B03576"/>
    <w:rsid w:val="00B30BE0"/>
    <w:rsid w:val="00B37D67"/>
    <w:rsid w:val="00B45377"/>
    <w:rsid w:val="00B53B47"/>
    <w:rsid w:val="00BB004D"/>
    <w:rsid w:val="00BB7ACC"/>
    <w:rsid w:val="00BF32D3"/>
    <w:rsid w:val="00BF5FB1"/>
    <w:rsid w:val="00C37A21"/>
    <w:rsid w:val="00C635F4"/>
    <w:rsid w:val="00C83573"/>
    <w:rsid w:val="00C901E9"/>
    <w:rsid w:val="00D54746"/>
    <w:rsid w:val="00D675DC"/>
    <w:rsid w:val="00D7337A"/>
    <w:rsid w:val="00DA6FBD"/>
    <w:rsid w:val="00DD7B92"/>
    <w:rsid w:val="00DE3D0C"/>
    <w:rsid w:val="00E37061"/>
    <w:rsid w:val="00E5340B"/>
    <w:rsid w:val="00EA28C8"/>
    <w:rsid w:val="00ED68B3"/>
    <w:rsid w:val="00EE0F07"/>
    <w:rsid w:val="00EF3EEA"/>
    <w:rsid w:val="00F17251"/>
    <w:rsid w:val="00F34F0C"/>
    <w:rsid w:val="00FA5D71"/>
    <w:rsid w:val="00FF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D3"/>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7849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7C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30D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2D3"/>
    <w:pPr>
      <w:ind w:left="720"/>
      <w:contextualSpacing/>
    </w:pPr>
  </w:style>
  <w:style w:type="character" w:customStyle="1" w:styleId="Heading2Char">
    <w:name w:val="Heading 2 Char"/>
    <w:basedOn w:val="DefaultParagraphFont"/>
    <w:link w:val="Heading2"/>
    <w:uiPriority w:val="9"/>
    <w:rsid w:val="00687C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F30D0"/>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737882"/>
    <w:rPr>
      <w:color w:val="0000FF" w:themeColor="hyperlink"/>
      <w:u w:val="single"/>
    </w:rPr>
  </w:style>
  <w:style w:type="character" w:customStyle="1" w:styleId="Heading1Char">
    <w:name w:val="Heading 1 Char"/>
    <w:basedOn w:val="DefaultParagraphFont"/>
    <w:link w:val="Heading1"/>
    <w:uiPriority w:val="9"/>
    <w:rsid w:val="007849B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849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49B3"/>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DA6FBD"/>
    <w:rPr>
      <w:sz w:val="16"/>
      <w:szCs w:val="16"/>
    </w:rPr>
  </w:style>
  <w:style w:type="paragraph" w:styleId="CommentText">
    <w:name w:val="annotation text"/>
    <w:basedOn w:val="Normal"/>
    <w:link w:val="CommentTextChar"/>
    <w:uiPriority w:val="99"/>
    <w:semiHidden/>
    <w:unhideWhenUsed/>
    <w:rsid w:val="00DA6FBD"/>
    <w:rPr>
      <w:sz w:val="20"/>
      <w:szCs w:val="20"/>
    </w:rPr>
  </w:style>
  <w:style w:type="character" w:customStyle="1" w:styleId="CommentTextChar">
    <w:name w:val="Comment Text Char"/>
    <w:basedOn w:val="DefaultParagraphFont"/>
    <w:link w:val="CommentText"/>
    <w:uiPriority w:val="99"/>
    <w:semiHidden/>
    <w:rsid w:val="00DA6FB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6FBD"/>
    <w:rPr>
      <w:b/>
      <w:bCs/>
    </w:rPr>
  </w:style>
  <w:style w:type="character" w:customStyle="1" w:styleId="CommentSubjectChar">
    <w:name w:val="Comment Subject Char"/>
    <w:basedOn w:val="CommentTextChar"/>
    <w:link w:val="CommentSubject"/>
    <w:uiPriority w:val="99"/>
    <w:semiHidden/>
    <w:rsid w:val="00DA6FB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A6FBD"/>
    <w:rPr>
      <w:rFonts w:ascii="Tahoma" w:hAnsi="Tahoma" w:cs="Tahoma"/>
      <w:sz w:val="16"/>
      <w:szCs w:val="16"/>
    </w:rPr>
  </w:style>
  <w:style w:type="character" w:customStyle="1" w:styleId="BalloonTextChar">
    <w:name w:val="Balloon Text Char"/>
    <w:basedOn w:val="DefaultParagraphFont"/>
    <w:link w:val="BalloonText"/>
    <w:uiPriority w:val="99"/>
    <w:semiHidden/>
    <w:rsid w:val="00DA6FBD"/>
    <w:rPr>
      <w:rFonts w:ascii="Tahoma" w:hAnsi="Tahoma" w:cs="Tahoma"/>
      <w:sz w:val="16"/>
      <w:szCs w:val="16"/>
    </w:rPr>
  </w:style>
  <w:style w:type="character" w:styleId="FollowedHyperlink">
    <w:name w:val="FollowedHyperlink"/>
    <w:basedOn w:val="DefaultParagraphFont"/>
    <w:uiPriority w:val="99"/>
    <w:semiHidden/>
    <w:unhideWhenUsed/>
    <w:rsid w:val="004A2DF0"/>
    <w:rPr>
      <w:color w:val="800080" w:themeColor="followedHyperlink"/>
      <w:u w:val="single"/>
    </w:rPr>
  </w:style>
  <w:style w:type="paragraph" w:styleId="Header">
    <w:name w:val="header"/>
    <w:basedOn w:val="Normal"/>
    <w:link w:val="HeaderChar"/>
    <w:uiPriority w:val="99"/>
    <w:unhideWhenUsed/>
    <w:rsid w:val="008545D7"/>
    <w:pPr>
      <w:tabs>
        <w:tab w:val="center" w:pos="4680"/>
        <w:tab w:val="right" w:pos="9360"/>
      </w:tabs>
    </w:pPr>
  </w:style>
  <w:style w:type="character" w:customStyle="1" w:styleId="HeaderChar">
    <w:name w:val="Header Char"/>
    <w:basedOn w:val="DefaultParagraphFont"/>
    <w:link w:val="Header"/>
    <w:uiPriority w:val="99"/>
    <w:rsid w:val="008545D7"/>
    <w:rPr>
      <w:rFonts w:ascii="Times New Roman" w:hAnsi="Times New Roman" w:cs="Times New Roman"/>
      <w:sz w:val="24"/>
      <w:szCs w:val="24"/>
    </w:rPr>
  </w:style>
  <w:style w:type="paragraph" w:styleId="Footer">
    <w:name w:val="footer"/>
    <w:basedOn w:val="Normal"/>
    <w:link w:val="FooterChar"/>
    <w:uiPriority w:val="99"/>
    <w:unhideWhenUsed/>
    <w:rsid w:val="008545D7"/>
    <w:pPr>
      <w:tabs>
        <w:tab w:val="center" w:pos="4680"/>
        <w:tab w:val="right" w:pos="9360"/>
      </w:tabs>
    </w:pPr>
  </w:style>
  <w:style w:type="character" w:customStyle="1" w:styleId="FooterChar">
    <w:name w:val="Footer Char"/>
    <w:basedOn w:val="DefaultParagraphFont"/>
    <w:link w:val="Footer"/>
    <w:uiPriority w:val="99"/>
    <w:rsid w:val="008545D7"/>
    <w:rPr>
      <w:rFonts w:ascii="Times New Roman" w:hAnsi="Times New Roman" w:cs="Times New Roman"/>
      <w:sz w:val="24"/>
      <w:szCs w:val="24"/>
    </w:rPr>
  </w:style>
  <w:style w:type="paragraph" w:styleId="Subtitle">
    <w:name w:val="Subtitle"/>
    <w:basedOn w:val="Normal"/>
    <w:next w:val="Normal"/>
    <w:link w:val="SubtitleChar"/>
    <w:uiPriority w:val="11"/>
    <w:qFormat/>
    <w:rsid w:val="00BB004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B004D"/>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EA2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D3"/>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7849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7C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30D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2D3"/>
    <w:pPr>
      <w:ind w:left="720"/>
      <w:contextualSpacing/>
    </w:pPr>
  </w:style>
  <w:style w:type="character" w:customStyle="1" w:styleId="Heading2Char">
    <w:name w:val="Heading 2 Char"/>
    <w:basedOn w:val="DefaultParagraphFont"/>
    <w:link w:val="Heading2"/>
    <w:uiPriority w:val="9"/>
    <w:rsid w:val="00687C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F30D0"/>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737882"/>
    <w:rPr>
      <w:color w:val="0000FF" w:themeColor="hyperlink"/>
      <w:u w:val="single"/>
    </w:rPr>
  </w:style>
  <w:style w:type="character" w:customStyle="1" w:styleId="Heading1Char">
    <w:name w:val="Heading 1 Char"/>
    <w:basedOn w:val="DefaultParagraphFont"/>
    <w:link w:val="Heading1"/>
    <w:uiPriority w:val="9"/>
    <w:rsid w:val="007849B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849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49B3"/>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DA6FBD"/>
    <w:rPr>
      <w:sz w:val="16"/>
      <w:szCs w:val="16"/>
    </w:rPr>
  </w:style>
  <w:style w:type="paragraph" w:styleId="CommentText">
    <w:name w:val="annotation text"/>
    <w:basedOn w:val="Normal"/>
    <w:link w:val="CommentTextChar"/>
    <w:uiPriority w:val="99"/>
    <w:semiHidden/>
    <w:unhideWhenUsed/>
    <w:rsid w:val="00DA6FBD"/>
    <w:rPr>
      <w:sz w:val="20"/>
      <w:szCs w:val="20"/>
    </w:rPr>
  </w:style>
  <w:style w:type="character" w:customStyle="1" w:styleId="CommentTextChar">
    <w:name w:val="Comment Text Char"/>
    <w:basedOn w:val="DefaultParagraphFont"/>
    <w:link w:val="CommentText"/>
    <w:uiPriority w:val="99"/>
    <w:semiHidden/>
    <w:rsid w:val="00DA6FB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6FBD"/>
    <w:rPr>
      <w:b/>
      <w:bCs/>
    </w:rPr>
  </w:style>
  <w:style w:type="character" w:customStyle="1" w:styleId="CommentSubjectChar">
    <w:name w:val="Comment Subject Char"/>
    <w:basedOn w:val="CommentTextChar"/>
    <w:link w:val="CommentSubject"/>
    <w:uiPriority w:val="99"/>
    <w:semiHidden/>
    <w:rsid w:val="00DA6FB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A6FBD"/>
    <w:rPr>
      <w:rFonts w:ascii="Tahoma" w:hAnsi="Tahoma" w:cs="Tahoma"/>
      <w:sz w:val="16"/>
      <w:szCs w:val="16"/>
    </w:rPr>
  </w:style>
  <w:style w:type="character" w:customStyle="1" w:styleId="BalloonTextChar">
    <w:name w:val="Balloon Text Char"/>
    <w:basedOn w:val="DefaultParagraphFont"/>
    <w:link w:val="BalloonText"/>
    <w:uiPriority w:val="99"/>
    <w:semiHidden/>
    <w:rsid w:val="00DA6FBD"/>
    <w:rPr>
      <w:rFonts w:ascii="Tahoma" w:hAnsi="Tahoma" w:cs="Tahoma"/>
      <w:sz w:val="16"/>
      <w:szCs w:val="16"/>
    </w:rPr>
  </w:style>
  <w:style w:type="character" w:styleId="FollowedHyperlink">
    <w:name w:val="FollowedHyperlink"/>
    <w:basedOn w:val="DefaultParagraphFont"/>
    <w:uiPriority w:val="99"/>
    <w:semiHidden/>
    <w:unhideWhenUsed/>
    <w:rsid w:val="004A2DF0"/>
    <w:rPr>
      <w:color w:val="800080" w:themeColor="followedHyperlink"/>
      <w:u w:val="single"/>
    </w:rPr>
  </w:style>
  <w:style w:type="paragraph" w:styleId="Header">
    <w:name w:val="header"/>
    <w:basedOn w:val="Normal"/>
    <w:link w:val="HeaderChar"/>
    <w:uiPriority w:val="99"/>
    <w:unhideWhenUsed/>
    <w:rsid w:val="008545D7"/>
    <w:pPr>
      <w:tabs>
        <w:tab w:val="center" w:pos="4680"/>
        <w:tab w:val="right" w:pos="9360"/>
      </w:tabs>
    </w:pPr>
  </w:style>
  <w:style w:type="character" w:customStyle="1" w:styleId="HeaderChar">
    <w:name w:val="Header Char"/>
    <w:basedOn w:val="DefaultParagraphFont"/>
    <w:link w:val="Header"/>
    <w:uiPriority w:val="99"/>
    <w:rsid w:val="008545D7"/>
    <w:rPr>
      <w:rFonts w:ascii="Times New Roman" w:hAnsi="Times New Roman" w:cs="Times New Roman"/>
      <w:sz w:val="24"/>
      <w:szCs w:val="24"/>
    </w:rPr>
  </w:style>
  <w:style w:type="paragraph" w:styleId="Footer">
    <w:name w:val="footer"/>
    <w:basedOn w:val="Normal"/>
    <w:link w:val="FooterChar"/>
    <w:uiPriority w:val="99"/>
    <w:unhideWhenUsed/>
    <w:rsid w:val="008545D7"/>
    <w:pPr>
      <w:tabs>
        <w:tab w:val="center" w:pos="4680"/>
        <w:tab w:val="right" w:pos="9360"/>
      </w:tabs>
    </w:pPr>
  </w:style>
  <w:style w:type="character" w:customStyle="1" w:styleId="FooterChar">
    <w:name w:val="Footer Char"/>
    <w:basedOn w:val="DefaultParagraphFont"/>
    <w:link w:val="Footer"/>
    <w:uiPriority w:val="99"/>
    <w:rsid w:val="008545D7"/>
    <w:rPr>
      <w:rFonts w:ascii="Times New Roman" w:hAnsi="Times New Roman" w:cs="Times New Roman"/>
      <w:sz w:val="24"/>
      <w:szCs w:val="24"/>
    </w:rPr>
  </w:style>
  <w:style w:type="paragraph" w:styleId="Subtitle">
    <w:name w:val="Subtitle"/>
    <w:basedOn w:val="Normal"/>
    <w:next w:val="Normal"/>
    <w:link w:val="SubtitleChar"/>
    <w:uiPriority w:val="11"/>
    <w:qFormat/>
    <w:rsid w:val="00BB004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B004D"/>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EA2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087692">
      <w:bodyDiv w:val="1"/>
      <w:marLeft w:val="0"/>
      <w:marRight w:val="0"/>
      <w:marTop w:val="0"/>
      <w:marBottom w:val="0"/>
      <w:divBdr>
        <w:top w:val="none" w:sz="0" w:space="0" w:color="auto"/>
        <w:left w:val="none" w:sz="0" w:space="0" w:color="auto"/>
        <w:bottom w:val="none" w:sz="0" w:space="0" w:color="auto"/>
        <w:right w:val="none" w:sz="0" w:space="0" w:color="auto"/>
      </w:divBdr>
    </w:div>
    <w:div w:id="1183015427">
      <w:bodyDiv w:val="1"/>
      <w:marLeft w:val="0"/>
      <w:marRight w:val="0"/>
      <w:marTop w:val="0"/>
      <w:marBottom w:val="0"/>
      <w:divBdr>
        <w:top w:val="none" w:sz="0" w:space="0" w:color="auto"/>
        <w:left w:val="none" w:sz="0" w:space="0" w:color="auto"/>
        <w:bottom w:val="none" w:sz="0" w:space="0" w:color="auto"/>
        <w:right w:val="none" w:sz="0" w:space="0" w:color="auto"/>
      </w:divBdr>
      <w:divsChild>
        <w:div w:id="1398476428">
          <w:marLeft w:val="547"/>
          <w:marRight w:val="0"/>
          <w:marTop w:val="154"/>
          <w:marBottom w:val="0"/>
          <w:divBdr>
            <w:top w:val="none" w:sz="0" w:space="0" w:color="auto"/>
            <w:left w:val="none" w:sz="0" w:space="0" w:color="auto"/>
            <w:bottom w:val="none" w:sz="0" w:space="0" w:color="auto"/>
            <w:right w:val="none" w:sz="0" w:space="0" w:color="auto"/>
          </w:divBdr>
        </w:div>
        <w:div w:id="959994692">
          <w:marLeft w:val="547"/>
          <w:marRight w:val="0"/>
          <w:marTop w:val="154"/>
          <w:marBottom w:val="0"/>
          <w:divBdr>
            <w:top w:val="none" w:sz="0" w:space="0" w:color="auto"/>
            <w:left w:val="none" w:sz="0" w:space="0" w:color="auto"/>
            <w:bottom w:val="none" w:sz="0" w:space="0" w:color="auto"/>
            <w:right w:val="none" w:sz="0" w:space="0" w:color="auto"/>
          </w:divBdr>
        </w:div>
        <w:div w:id="756287041">
          <w:marLeft w:val="547"/>
          <w:marRight w:val="0"/>
          <w:marTop w:val="154"/>
          <w:marBottom w:val="0"/>
          <w:divBdr>
            <w:top w:val="none" w:sz="0" w:space="0" w:color="auto"/>
            <w:left w:val="none" w:sz="0" w:space="0" w:color="auto"/>
            <w:bottom w:val="none" w:sz="0" w:space="0" w:color="auto"/>
            <w:right w:val="none" w:sz="0" w:space="0" w:color="auto"/>
          </w:divBdr>
        </w:div>
        <w:div w:id="710111645">
          <w:marLeft w:val="547"/>
          <w:marRight w:val="0"/>
          <w:marTop w:val="154"/>
          <w:marBottom w:val="0"/>
          <w:divBdr>
            <w:top w:val="none" w:sz="0" w:space="0" w:color="auto"/>
            <w:left w:val="none" w:sz="0" w:space="0" w:color="auto"/>
            <w:bottom w:val="none" w:sz="0" w:space="0" w:color="auto"/>
            <w:right w:val="none" w:sz="0" w:space="0" w:color="auto"/>
          </w:divBdr>
        </w:div>
        <w:div w:id="1768304078">
          <w:marLeft w:val="547"/>
          <w:marRight w:val="0"/>
          <w:marTop w:val="154"/>
          <w:marBottom w:val="0"/>
          <w:divBdr>
            <w:top w:val="none" w:sz="0" w:space="0" w:color="auto"/>
            <w:left w:val="none" w:sz="0" w:space="0" w:color="auto"/>
            <w:bottom w:val="none" w:sz="0" w:space="0" w:color="auto"/>
            <w:right w:val="none" w:sz="0" w:space="0" w:color="auto"/>
          </w:divBdr>
        </w:div>
      </w:divsChild>
    </w:div>
    <w:div w:id="1629166061">
      <w:bodyDiv w:val="1"/>
      <w:marLeft w:val="0"/>
      <w:marRight w:val="0"/>
      <w:marTop w:val="0"/>
      <w:marBottom w:val="0"/>
      <w:divBdr>
        <w:top w:val="none" w:sz="0" w:space="0" w:color="auto"/>
        <w:left w:val="none" w:sz="0" w:space="0" w:color="auto"/>
        <w:bottom w:val="none" w:sz="0" w:space="0" w:color="auto"/>
        <w:right w:val="none" w:sz="0" w:space="0" w:color="auto"/>
      </w:divBdr>
    </w:div>
    <w:div w:id="1792894475">
      <w:bodyDiv w:val="1"/>
      <w:marLeft w:val="0"/>
      <w:marRight w:val="0"/>
      <w:marTop w:val="0"/>
      <w:marBottom w:val="0"/>
      <w:divBdr>
        <w:top w:val="none" w:sz="0" w:space="0" w:color="auto"/>
        <w:left w:val="none" w:sz="0" w:space="0" w:color="auto"/>
        <w:bottom w:val="none" w:sz="0" w:space="0" w:color="auto"/>
        <w:right w:val="none" w:sz="0" w:space="0" w:color="auto"/>
      </w:divBdr>
      <w:divsChild>
        <w:div w:id="1093093731">
          <w:marLeft w:val="547"/>
          <w:marRight w:val="0"/>
          <w:marTop w:val="154"/>
          <w:marBottom w:val="0"/>
          <w:divBdr>
            <w:top w:val="none" w:sz="0" w:space="0" w:color="auto"/>
            <w:left w:val="none" w:sz="0" w:space="0" w:color="auto"/>
            <w:bottom w:val="none" w:sz="0" w:space="0" w:color="auto"/>
            <w:right w:val="none" w:sz="0" w:space="0" w:color="auto"/>
          </w:divBdr>
        </w:div>
        <w:div w:id="1450586776">
          <w:marLeft w:val="547"/>
          <w:marRight w:val="0"/>
          <w:marTop w:val="154"/>
          <w:marBottom w:val="0"/>
          <w:divBdr>
            <w:top w:val="none" w:sz="0" w:space="0" w:color="auto"/>
            <w:left w:val="none" w:sz="0" w:space="0" w:color="auto"/>
            <w:bottom w:val="none" w:sz="0" w:space="0" w:color="auto"/>
            <w:right w:val="none" w:sz="0" w:space="0" w:color="auto"/>
          </w:divBdr>
        </w:div>
        <w:div w:id="789979192">
          <w:marLeft w:val="547"/>
          <w:marRight w:val="0"/>
          <w:marTop w:val="154"/>
          <w:marBottom w:val="0"/>
          <w:divBdr>
            <w:top w:val="none" w:sz="0" w:space="0" w:color="auto"/>
            <w:left w:val="none" w:sz="0" w:space="0" w:color="auto"/>
            <w:bottom w:val="none" w:sz="0" w:space="0" w:color="auto"/>
            <w:right w:val="none" w:sz="0" w:space="0" w:color="auto"/>
          </w:divBdr>
        </w:div>
        <w:div w:id="1968192643">
          <w:marLeft w:val="547"/>
          <w:marRight w:val="0"/>
          <w:marTop w:val="154"/>
          <w:marBottom w:val="0"/>
          <w:divBdr>
            <w:top w:val="none" w:sz="0" w:space="0" w:color="auto"/>
            <w:left w:val="none" w:sz="0" w:space="0" w:color="auto"/>
            <w:bottom w:val="none" w:sz="0" w:space="0" w:color="auto"/>
            <w:right w:val="none" w:sz="0" w:space="0" w:color="auto"/>
          </w:divBdr>
        </w:div>
        <w:div w:id="929850107">
          <w:marLeft w:val="547"/>
          <w:marRight w:val="0"/>
          <w:marTop w:val="154"/>
          <w:marBottom w:val="0"/>
          <w:divBdr>
            <w:top w:val="none" w:sz="0" w:space="0" w:color="auto"/>
            <w:left w:val="none" w:sz="0" w:space="0" w:color="auto"/>
            <w:bottom w:val="none" w:sz="0" w:space="0" w:color="auto"/>
            <w:right w:val="none" w:sz="0" w:space="0" w:color="auto"/>
          </w:divBdr>
        </w:div>
      </w:divsChild>
    </w:div>
    <w:div w:id="1968008619">
      <w:bodyDiv w:val="1"/>
      <w:marLeft w:val="0"/>
      <w:marRight w:val="0"/>
      <w:marTop w:val="0"/>
      <w:marBottom w:val="0"/>
      <w:divBdr>
        <w:top w:val="none" w:sz="0" w:space="0" w:color="auto"/>
        <w:left w:val="none" w:sz="0" w:space="0" w:color="auto"/>
        <w:bottom w:val="none" w:sz="0" w:space="0" w:color="auto"/>
        <w:right w:val="none" w:sz="0" w:space="0" w:color="auto"/>
      </w:divBdr>
      <w:divsChild>
        <w:div w:id="206571442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vestopedia.com/university/simulator/short-selling.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ockrover.com/blog-piotroski-high-f-score-screener.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ockrover.com/library/pdf/discovering-great-small-cap-stocks.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tockrover.com/blog-dividend-portfolio-3-dividend-safety.html" TargetMode="External"/><Relationship Id="rId4" Type="http://schemas.microsoft.com/office/2007/relationships/stylesWithEffects" Target="stylesWithEffects.xml"/><Relationship Id="rId9" Type="http://schemas.openxmlformats.org/officeDocument/2006/relationships/hyperlink" Target="http://www.stockrover.com/metrics.html" TargetMode="External"/><Relationship Id="rId14" Type="http://schemas.openxmlformats.org/officeDocument/2006/relationships/hyperlink" Target="http://www.stockrover.com/blog-march-midness-round-1.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16702-0402-4C5B-AD46-BF8D692AA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2337</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Howard Reisman</cp:lastModifiedBy>
  <cp:revision>7</cp:revision>
  <cp:lastPrinted>2015-08-18T12:57:00Z</cp:lastPrinted>
  <dcterms:created xsi:type="dcterms:W3CDTF">2015-08-17T18:20:00Z</dcterms:created>
  <dcterms:modified xsi:type="dcterms:W3CDTF">2015-08-18T12:57:00Z</dcterms:modified>
</cp:coreProperties>
</file>